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22"/>
        <w:gridCol w:w="3718"/>
        <w:gridCol w:w="2586"/>
      </w:tblGrid>
      <w:tr w:rsidR="00E43CED" w:rsidTr="00D81DF7">
        <w:tc>
          <w:tcPr>
            <w:tcW w:w="6658" w:type="dxa"/>
            <w:gridSpan w:val="2"/>
            <w:shd w:val="clear" w:color="auto" w:fill="auto"/>
            <w:vAlign w:val="center"/>
          </w:tcPr>
          <w:p w:rsidR="00E43CED" w:rsidRPr="00D81DF7" w:rsidRDefault="00E43CED" w:rsidP="00D81DF7">
            <w:pPr>
              <w:pStyle w:val="Subtitle"/>
              <w:jc w:val="left"/>
              <w:rPr>
                <w:rFonts w:ascii="Arial" w:hAnsi="Arial" w:cs="Arial"/>
                <w:b w:val="0"/>
                <w:sz w:val="36"/>
                <w:szCs w:val="36"/>
              </w:rPr>
            </w:pPr>
            <w:r w:rsidRPr="00D81DF7">
              <w:rPr>
                <w:rFonts w:ascii="Arial" w:hAnsi="Arial" w:cs="Arial"/>
                <w:sz w:val="36"/>
                <w:szCs w:val="36"/>
              </w:rPr>
              <w:t>Role Profile</w:t>
            </w:r>
            <w:r w:rsidR="001F5D98">
              <w:rPr>
                <w:rFonts w:ascii="Arial" w:hAnsi="Arial" w:cs="Arial"/>
                <w:sz w:val="36"/>
                <w:szCs w:val="36"/>
              </w:rPr>
              <w:t xml:space="preserve"> – Major Donor Manager</w:t>
            </w:r>
          </w:p>
        </w:tc>
        <w:tc>
          <w:tcPr>
            <w:tcW w:w="2584" w:type="dxa"/>
            <w:shd w:val="clear" w:color="auto" w:fill="auto"/>
          </w:tcPr>
          <w:p w:rsidR="00E43CED" w:rsidRPr="00D81DF7" w:rsidRDefault="00D81DF7" w:rsidP="00D81DF7">
            <w:pPr>
              <w:pStyle w:val="Title"/>
              <w:jc w:val="right"/>
              <w:rPr>
                <w:rFonts w:ascii="Arial" w:hAnsi="Arial" w:cs="Arial"/>
                <w:b w:val="0"/>
                <w:sz w:val="28"/>
                <w:szCs w:val="28"/>
              </w:rPr>
            </w:pPr>
            <w:r>
              <w:rPr>
                <w:rFonts w:ascii="Arial" w:hAnsi="Arial" w:cs="Arial"/>
                <w:b w:val="0"/>
                <w:noProof/>
                <w:sz w:val="28"/>
                <w:szCs w:val="28"/>
                <w:lang w:eastAsia="en-GB"/>
              </w:rPr>
              <w:drawing>
                <wp:inline distT="0" distB="0" distL="0" distR="0">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A858EB" w:rsidRPr="00E43CED" w:rsidTr="00D81DF7">
        <w:trPr>
          <w:trHeight w:val="510"/>
        </w:trPr>
        <w:tc>
          <w:tcPr>
            <w:tcW w:w="2770" w:type="dxa"/>
            <w:shd w:val="clear" w:color="auto" w:fill="auto"/>
            <w:vAlign w:val="center"/>
          </w:tcPr>
          <w:p w:rsidR="00A858EB" w:rsidRPr="00D81DF7" w:rsidRDefault="00E43CED" w:rsidP="000D40AF">
            <w:pPr>
              <w:rPr>
                <w:rFonts w:ascii="Arial" w:hAnsi="Arial" w:cs="Arial"/>
                <w:b/>
                <w:sz w:val="24"/>
                <w:szCs w:val="22"/>
              </w:rPr>
            </w:pPr>
            <w:r w:rsidRPr="00D81DF7">
              <w:rPr>
                <w:rFonts w:ascii="Arial" w:hAnsi="Arial" w:cs="Arial"/>
                <w:b/>
                <w:sz w:val="24"/>
                <w:szCs w:val="22"/>
              </w:rPr>
              <w:t>Reports to</w:t>
            </w:r>
            <w:r w:rsidR="00A858EB" w:rsidRPr="00D81DF7">
              <w:rPr>
                <w:rFonts w:ascii="Arial" w:hAnsi="Arial" w:cs="Arial"/>
                <w:b/>
                <w:sz w:val="24"/>
                <w:szCs w:val="22"/>
              </w:rPr>
              <w:t>:</w:t>
            </w:r>
          </w:p>
        </w:tc>
        <w:tc>
          <w:tcPr>
            <w:tcW w:w="6472" w:type="dxa"/>
            <w:gridSpan w:val="2"/>
            <w:shd w:val="clear" w:color="auto" w:fill="auto"/>
            <w:vAlign w:val="center"/>
          </w:tcPr>
          <w:p w:rsidR="00A858EB" w:rsidRPr="00D81DF7" w:rsidRDefault="001F5D98" w:rsidP="000D40AF">
            <w:pPr>
              <w:rPr>
                <w:rFonts w:ascii="Arial" w:hAnsi="Arial" w:cs="Arial"/>
                <w:b/>
                <w:szCs w:val="22"/>
              </w:rPr>
            </w:pPr>
            <w:r>
              <w:rPr>
                <w:rFonts w:ascii="Arial" w:hAnsi="Arial" w:cs="Arial"/>
                <w:b/>
                <w:szCs w:val="22"/>
              </w:rPr>
              <w:t>Head of Individual Giving</w:t>
            </w:r>
          </w:p>
        </w:tc>
      </w:tr>
      <w:tr w:rsidR="00A858EB" w:rsidRPr="00E43CED" w:rsidTr="00D81DF7">
        <w:trPr>
          <w:trHeight w:val="510"/>
        </w:trPr>
        <w:tc>
          <w:tcPr>
            <w:tcW w:w="2770" w:type="dxa"/>
            <w:shd w:val="clear" w:color="auto" w:fill="auto"/>
            <w:vAlign w:val="center"/>
          </w:tcPr>
          <w:p w:rsidR="00A858EB" w:rsidRPr="00D81DF7" w:rsidRDefault="00E43CED" w:rsidP="000D40AF">
            <w:pPr>
              <w:rPr>
                <w:rFonts w:ascii="Arial" w:hAnsi="Arial" w:cs="Arial"/>
                <w:b/>
                <w:sz w:val="24"/>
                <w:szCs w:val="22"/>
              </w:rPr>
            </w:pPr>
            <w:r w:rsidRPr="00D81DF7">
              <w:rPr>
                <w:rFonts w:ascii="Arial" w:hAnsi="Arial" w:cs="Arial"/>
                <w:b/>
                <w:sz w:val="24"/>
                <w:szCs w:val="22"/>
              </w:rPr>
              <w:t>Accou</w:t>
            </w:r>
            <w:r w:rsidR="00F52A8A" w:rsidRPr="00D81DF7">
              <w:rPr>
                <w:rFonts w:ascii="Arial" w:hAnsi="Arial" w:cs="Arial"/>
                <w:b/>
                <w:sz w:val="24"/>
                <w:szCs w:val="22"/>
              </w:rPr>
              <w:t>n</w:t>
            </w:r>
            <w:r w:rsidRPr="00D81DF7">
              <w:rPr>
                <w:rFonts w:ascii="Arial" w:hAnsi="Arial" w:cs="Arial"/>
                <w:b/>
                <w:sz w:val="24"/>
                <w:szCs w:val="22"/>
              </w:rPr>
              <w:t>t</w:t>
            </w:r>
            <w:r w:rsidR="000D40AF" w:rsidRPr="00D81DF7">
              <w:rPr>
                <w:rFonts w:ascii="Arial" w:hAnsi="Arial" w:cs="Arial"/>
                <w:b/>
                <w:sz w:val="24"/>
                <w:szCs w:val="22"/>
              </w:rPr>
              <w:t>able</w:t>
            </w:r>
            <w:r w:rsidRPr="00D81DF7">
              <w:rPr>
                <w:rFonts w:ascii="Arial" w:hAnsi="Arial" w:cs="Arial"/>
                <w:b/>
                <w:sz w:val="24"/>
                <w:szCs w:val="22"/>
              </w:rPr>
              <w:t xml:space="preserve"> to</w:t>
            </w:r>
            <w:r w:rsidR="00A858EB" w:rsidRPr="00D81DF7">
              <w:rPr>
                <w:rFonts w:ascii="Arial" w:hAnsi="Arial" w:cs="Arial"/>
                <w:b/>
                <w:sz w:val="24"/>
                <w:szCs w:val="22"/>
              </w:rPr>
              <w:t>:</w:t>
            </w:r>
          </w:p>
        </w:tc>
        <w:tc>
          <w:tcPr>
            <w:tcW w:w="6472" w:type="dxa"/>
            <w:gridSpan w:val="2"/>
            <w:shd w:val="clear" w:color="auto" w:fill="auto"/>
            <w:vAlign w:val="center"/>
          </w:tcPr>
          <w:p w:rsidR="00A858EB" w:rsidRPr="00D81DF7" w:rsidRDefault="001F5D98" w:rsidP="000D40AF">
            <w:pPr>
              <w:rPr>
                <w:rFonts w:ascii="Arial" w:hAnsi="Arial" w:cs="Arial"/>
                <w:b/>
                <w:szCs w:val="22"/>
              </w:rPr>
            </w:pPr>
            <w:r>
              <w:rPr>
                <w:rFonts w:ascii="Arial" w:hAnsi="Arial" w:cs="Arial"/>
                <w:b/>
                <w:szCs w:val="22"/>
              </w:rPr>
              <w:t>Director of Income Generation</w:t>
            </w:r>
          </w:p>
        </w:tc>
      </w:tr>
    </w:tbl>
    <w:p w:rsidR="00A858EB" w:rsidRPr="00E43CED" w:rsidRDefault="00A858EB" w:rsidP="00A858EB">
      <w:pPr>
        <w:rPr>
          <w:rFonts w:ascii="Arial" w:hAnsi="Arial" w:cs="Arial"/>
          <w:b/>
          <w:sz w:val="28"/>
          <w:szCs w:val="28"/>
        </w:rPr>
      </w:pPr>
    </w:p>
    <w:p w:rsidR="00C80158" w:rsidRPr="00E43CED" w:rsidRDefault="00C8015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Main Purpose of Post</w:t>
      </w:r>
    </w:p>
    <w:p w:rsidR="001F5D98" w:rsidRDefault="001F5D98" w:rsidP="001F5D98">
      <w:pPr>
        <w:pStyle w:val="NoSpacing"/>
        <w:rPr>
          <w:rFonts w:ascii="Arial" w:hAnsi="Arial" w:cs="Arial"/>
          <w:lang w:val="en-GB"/>
        </w:rPr>
      </w:pPr>
      <w:r>
        <w:rPr>
          <w:rFonts w:ascii="Arial" w:hAnsi="Arial" w:cs="Arial"/>
          <w:lang w:val="en-GB"/>
        </w:rPr>
        <w:t xml:space="preserve">As Major Donor Manager you </w:t>
      </w:r>
      <w:r w:rsidRPr="00F82600">
        <w:rPr>
          <w:rFonts w:ascii="Arial" w:hAnsi="Arial" w:cs="Arial"/>
          <w:lang w:val="en-GB"/>
        </w:rPr>
        <w:t xml:space="preserve">will develop </w:t>
      </w:r>
      <w:r>
        <w:rPr>
          <w:rFonts w:ascii="Arial" w:hAnsi="Arial" w:cs="Arial"/>
          <w:lang w:val="en-GB"/>
        </w:rPr>
        <w:t xml:space="preserve">and deliver a strategy for the cultivation and    stewardship of major donors, seeking to generate increased income to support the growing demand for clinical services provided to patients and families by St Gemma’s. </w:t>
      </w:r>
    </w:p>
    <w:p w:rsidR="001F5D98" w:rsidRPr="00F82600" w:rsidRDefault="001F5D98" w:rsidP="001F5D98">
      <w:pPr>
        <w:pStyle w:val="NoSpacing"/>
        <w:rPr>
          <w:rFonts w:ascii="Arial" w:hAnsi="Arial" w:cs="Arial"/>
          <w:lang w:val="en-GB"/>
        </w:rPr>
      </w:pPr>
    </w:p>
    <w:p w:rsidR="001F5D98" w:rsidRDefault="001F5D98" w:rsidP="001F5D98">
      <w:pPr>
        <w:pStyle w:val="NoSpacing"/>
        <w:rPr>
          <w:rFonts w:ascii="Arial" w:hAnsi="Arial" w:cs="Arial"/>
          <w:lang w:val="en-GB"/>
        </w:rPr>
      </w:pPr>
      <w:r w:rsidRPr="00F82600">
        <w:rPr>
          <w:rFonts w:ascii="Arial" w:hAnsi="Arial" w:cs="Arial"/>
          <w:lang w:val="en-GB"/>
        </w:rPr>
        <w:t xml:space="preserve">You will </w:t>
      </w:r>
      <w:r>
        <w:rPr>
          <w:rFonts w:ascii="Arial" w:hAnsi="Arial" w:cs="Arial"/>
          <w:lang w:val="en-GB"/>
        </w:rPr>
        <w:t xml:space="preserve">establish, </w:t>
      </w:r>
      <w:r w:rsidRPr="00F82600">
        <w:rPr>
          <w:rFonts w:ascii="Arial" w:hAnsi="Arial" w:cs="Arial"/>
          <w:lang w:val="en-GB"/>
        </w:rPr>
        <w:t xml:space="preserve">grow, </w:t>
      </w:r>
      <w:r>
        <w:rPr>
          <w:rFonts w:ascii="Arial" w:hAnsi="Arial" w:cs="Arial"/>
          <w:lang w:val="en-GB"/>
        </w:rPr>
        <w:t xml:space="preserve">develop </w:t>
      </w:r>
      <w:r w:rsidRPr="00F82600">
        <w:rPr>
          <w:rFonts w:ascii="Arial" w:hAnsi="Arial" w:cs="Arial"/>
          <w:lang w:val="en-GB"/>
        </w:rPr>
        <w:t xml:space="preserve">and steward relationships with philanthropists, ensuring a tailored, inspiring and personalised journey with St Gemma’s Hospice. </w:t>
      </w:r>
      <w:r>
        <w:rPr>
          <w:rFonts w:ascii="Arial" w:hAnsi="Arial" w:cs="Arial"/>
          <w:lang w:val="en-GB"/>
        </w:rPr>
        <w:t xml:space="preserve">You will </w:t>
      </w:r>
      <w:r w:rsidRPr="00F82600">
        <w:rPr>
          <w:rFonts w:ascii="Arial" w:hAnsi="Arial" w:cs="Arial"/>
          <w:lang w:val="en-GB"/>
        </w:rPr>
        <w:t xml:space="preserve">develop high </w:t>
      </w:r>
      <w:r>
        <w:rPr>
          <w:rFonts w:ascii="Arial" w:hAnsi="Arial" w:cs="Arial"/>
          <w:lang w:val="en-GB"/>
        </w:rPr>
        <w:t xml:space="preserve">quality </w:t>
      </w:r>
      <w:r w:rsidRPr="00F82600">
        <w:rPr>
          <w:rFonts w:ascii="Arial" w:hAnsi="Arial" w:cs="Arial"/>
          <w:lang w:val="en-GB"/>
        </w:rPr>
        <w:t xml:space="preserve">proposals </w:t>
      </w:r>
      <w:r>
        <w:rPr>
          <w:rFonts w:ascii="Arial" w:hAnsi="Arial" w:cs="Arial"/>
          <w:lang w:val="en-GB"/>
        </w:rPr>
        <w:t>to attract support across the range of Hospice services including a potential future capital appeal.  You will develop and deliver effective processes for keeping major donors up to date with the impact their generosity makes</w:t>
      </w:r>
      <w:r w:rsidRPr="00F82600">
        <w:rPr>
          <w:rFonts w:ascii="Arial" w:hAnsi="Arial" w:cs="Arial"/>
          <w:lang w:val="en-GB"/>
        </w:rPr>
        <w:t xml:space="preserve">.  </w:t>
      </w:r>
    </w:p>
    <w:p w:rsidR="001F5D98" w:rsidRDefault="001F5D98" w:rsidP="001F5D98">
      <w:pPr>
        <w:pStyle w:val="NoSpacing"/>
        <w:rPr>
          <w:rFonts w:ascii="Arial" w:hAnsi="Arial" w:cs="Arial"/>
          <w:lang w:val="en-GB"/>
        </w:rPr>
      </w:pPr>
    </w:p>
    <w:p w:rsidR="001F5D98" w:rsidRDefault="001F5D98" w:rsidP="001F5D98">
      <w:pPr>
        <w:pStyle w:val="NoSpacing"/>
        <w:rPr>
          <w:rFonts w:ascii="Arial" w:hAnsi="Arial" w:cs="Arial"/>
          <w:lang w:val="en-GB"/>
        </w:rPr>
      </w:pPr>
      <w:r>
        <w:rPr>
          <w:rFonts w:ascii="Arial" w:hAnsi="Arial" w:cs="Arial"/>
          <w:lang w:val="en-GB"/>
        </w:rPr>
        <w:t xml:space="preserve">You will work closely with the Chief Executive, Hospice Leadership Team and members of the Board of Trustees. You will work closely with Income Generation and Finance colleagues to support a collaborative and supportive approach to income generation and donor relationships. You will build relationships with colleagues across the wider Hospice to develop an understanding of St Gemma’s clinical and support services. </w:t>
      </w:r>
    </w:p>
    <w:p w:rsidR="001F5D98" w:rsidRDefault="001F5D98" w:rsidP="001F5D98">
      <w:pPr>
        <w:pStyle w:val="NoSpacing"/>
        <w:rPr>
          <w:rFonts w:ascii="Arial" w:hAnsi="Arial" w:cs="Arial"/>
          <w:lang w:val="en-GB"/>
        </w:rPr>
      </w:pPr>
    </w:p>
    <w:p w:rsidR="001F5D98" w:rsidRDefault="001F5D98" w:rsidP="001F5D98">
      <w:pPr>
        <w:spacing w:after="120"/>
        <w:rPr>
          <w:rFonts w:ascii="Arial" w:eastAsia="Calibri" w:hAnsi="Arial" w:cs="Arial"/>
          <w:szCs w:val="22"/>
        </w:rPr>
      </w:pPr>
      <w:r>
        <w:rPr>
          <w:rFonts w:ascii="Arial" w:eastAsia="Calibri" w:hAnsi="Arial" w:cs="Arial"/>
          <w:szCs w:val="22"/>
        </w:rPr>
        <w:t>You</w:t>
      </w:r>
      <w:r w:rsidRPr="00180B59">
        <w:rPr>
          <w:rFonts w:ascii="Arial" w:eastAsia="Calibri" w:hAnsi="Arial" w:cs="Arial"/>
          <w:szCs w:val="22"/>
        </w:rPr>
        <w:t xml:space="preserve"> will be committed to the Hospice vision</w:t>
      </w:r>
      <w:r>
        <w:rPr>
          <w:rFonts w:ascii="Arial" w:eastAsia="Calibri" w:hAnsi="Arial" w:cs="Arial"/>
          <w:szCs w:val="22"/>
        </w:rPr>
        <w:t>, v</w:t>
      </w:r>
      <w:r w:rsidRPr="00180B59">
        <w:rPr>
          <w:rFonts w:ascii="Arial" w:eastAsia="Calibri" w:hAnsi="Arial" w:cs="Arial"/>
          <w:szCs w:val="22"/>
        </w:rPr>
        <w:t xml:space="preserve">alues </w:t>
      </w:r>
      <w:r>
        <w:rPr>
          <w:rFonts w:ascii="Arial" w:eastAsia="Calibri" w:hAnsi="Arial" w:cs="Arial"/>
          <w:szCs w:val="22"/>
        </w:rPr>
        <w:t xml:space="preserve">and </w:t>
      </w:r>
      <w:proofErr w:type="spellStart"/>
      <w:r>
        <w:rPr>
          <w:rFonts w:ascii="Arial" w:eastAsia="Calibri" w:hAnsi="Arial" w:cs="Arial"/>
          <w:szCs w:val="22"/>
        </w:rPr>
        <w:t>behaviours</w:t>
      </w:r>
      <w:proofErr w:type="spellEnd"/>
      <w:r>
        <w:rPr>
          <w:rFonts w:ascii="Arial" w:eastAsia="Calibri" w:hAnsi="Arial" w:cs="Arial"/>
          <w:szCs w:val="22"/>
        </w:rPr>
        <w:t xml:space="preserve">, </w:t>
      </w:r>
      <w:r w:rsidRPr="00180B59">
        <w:rPr>
          <w:rFonts w:ascii="Arial" w:eastAsia="Calibri" w:hAnsi="Arial" w:cs="Arial"/>
          <w:szCs w:val="22"/>
        </w:rPr>
        <w:t>with an ability to inspire, motivate and empower others</w:t>
      </w:r>
      <w:r>
        <w:rPr>
          <w:rFonts w:ascii="Arial" w:eastAsia="Calibri" w:hAnsi="Arial" w:cs="Arial"/>
          <w:szCs w:val="22"/>
        </w:rPr>
        <w:t xml:space="preserve"> and a strong commitment to staff engagement and development. </w:t>
      </w:r>
      <w:r w:rsidRPr="00180B59">
        <w:rPr>
          <w:rFonts w:ascii="Arial" w:eastAsia="Calibri" w:hAnsi="Arial" w:cs="Arial"/>
          <w:szCs w:val="22"/>
        </w:rPr>
        <w:t xml:space="preserve">  </w:t>
      </w:r>
    </w:p>
    <w:p w:rsidR="001F5D98" w:rsidRDefault="001F5D9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b w:val="0"/>
          <w:sz w:val="22"/>
          <w:lang w:val="en-GB"/>
        </w:rPr>
      </w:pPr>
    </w:p>
    <w:p w:rsidR="00C80158" w:rsidRPr="00E43CED" w:rsidRDefault="00C80158" w:rsidP="00C80158">
      <w:pPr>
        <w:pStyle w:val="NormalZB"/>
        <w:tabs>
          <w:tab w:val="clear" w:pos="720"/>
          <w:tab w:val="clear" w:pos="1440"/>
          <w:tab w:val="clear" w:pos="2160"/>
          <w:tab w:val="clear" w:pos="2880"/>
          <w:tab w:val="clear" w:pos="3600"/>
          <w:tab w:val="clear" w:pos="4320"/>
          <w:tab w:val="clear" w:pos="5040"/>
          <w:tab w:val="clear" w:pos="5760"/>
        </w:tabs>
        <w:rPr>
          <w:rFonts w:ascii="Arial" w:hAnsi="Arial" w:cs="Arial"/>
          <w:sz w:val="22"/>
          <w:lang w:val="en-GB"/>
        </w:rPr>
      </w:pPr>
      <w:r w:rsidRPr="00E43CED">
        <w:rPr>
          <w:rFonts w:ascii="Arial" w:hAnsi="Arial" w:cs="Arial"/>
          <w:sz w:val="22"/>
          <w:lang w:val="en-GB"/>
        </w:rPr>
        <w:t>1.0</w:t>
      </w:r>
      <w:r w:rsidRPr="00E43CED">
        <w:rPr>
          <w:rFonts w:ascii="Arial" w:hAnsi="Arial" w:cs="Arial"/>
          <w:sz w:val="22"/>
          <w:lang w:val="en-GB"/>
        </w:rPr>
        <w:tab/>
        <w:t>Specific duties and Responsibilities</w:t>
      </w:r>
    </w:p>
    <w:p w:rsidR="001F5D98" w:rsidRPr="00F82600" w:rsidRDefault="001F5D98" w:rsidP="001F5D98">
      <w:pPr>
        <w:pStyle w:val="NoSpacing"/>
        <w:rPr>
          <w:rFonts w:ascii="Arial" w:hAnsi="Arial" w:cs="Arial"/>
        </w:rPr>
      </w:pPr>
    </w:p>
    <w:p w:rsidR="001F5D98" w:rsidRDefault="001F5D98" w:rsidP="001F5D98">
      <w:pPr>
        <w:numPr>
          <w:ilvl w:val="0"/>
          <w:numId w:val="2"/>
        </w:numPr>
        <w:spacing w:after="200" w:line="276" w:lineRule="auto"/>
        <w:rPr>
          <w:rFonts w:ascii="Arial" w:hAnsi="Arial" w:cs="Arial"/>
          <w:b/>
          <w:lang w:val="en-GB"/>
        </w:rPr>
      </w:pPr>
      <w:r>
        <w:rPr>
          <w:rFonts w:ascii="Arial" w:hAnsi="Arial" w:cs="Arial"/>
          <w:b/>
          <w:lang w:val="en-GB"/>
        </w:rPr>
        <w:t xml:space="preserve">      Key responsibilities</w:t>
      </w:r>
    </w:p>
    <w:p w:rsidR="001F5D98" w:rsidRPr="00E572AD" w:rsidRDefault="001F5D98" w:rsidP="001F5D98">
      <w:pPr>
        <w:numPr>
          <w:ilvl w:val="1"/>
          <w:numId w:val="2"/>
        </w:numPr>
        <w:tabs>
          <w:tab w:val="left" w:pos="709"/>
        </w:tabs>
        <w:ind w:left="709" w:hanging="709"/>
        <w:rPr>
          <w:rFonts w:ascii="Arial" w:hAnsi="Arial" w:cs="Arial"/>
          <w:lang w:val="en-GB"/>
        </w:rPr>
      </w:pPr>
      <w:r>
        <w:rPr>
          <w:rFonts w:ascii="Arial" w:hAnsi="Arial" w:cs="Arial"/>
          <w:lang w:val="en-GB"/>
        </w:rPr>
        <w:t>Devise</w:t>
      </w:r>
      <w:r w:rsidRPr="00E572AD">
        <w:rPr>
          <w:rFonts w:ascii="Arial" w:hAnsi="Arial" w:cs="Arial"/>
          <w:lang w:val="en-GB"/>
        </w:rPr>
        <w:t xml:space="preserve"> and deliver a strategy for </w:t>
      </w:r>
      <w:r>
        <w:rPr>
          <w:rFonts w:ascii="Arial" w:hAnsi="Arial" w:cs="Arial"/>
          <w:lang w:val="en-GB"/>
        </w:rPr>
        <w:t xml:space="preserve">identifying and </w:t>
      </w:r>
      <w:r w:rsidRPr="00E572AD">
        <w:rPr>
          <w:rFonts w:ascii="Arial" w:hAnsi="Arial" w:cs="Arial"/>
          <w:lang w:val="en-GB"/>
        </w:rPr>
        <w:t>attracting new major donors</w:t>
      </w:r>
      <w:r>
        <w:rPr>
          <w:rFonts w:ascii="Arial" w:hAnsi="Arial" w:cs="Arial"/>
          <w:lang w:val="en-GB"/>
        </w:rPr>
        <w:t xml:space="preserve">, for securing and </w:t>
      </w:r>
      <w:r w:rsidRPr="00E572AD">
        <w:rPr>
          <w:rFonts w:ascii="Arial" w:hAnsi="Arial" w:cs="Arial"/>
          <w:lang w:val="en-GB"/>
        </w:rPr>
        <w:t>increasing</w:t>
      </w:r>
      <w:r>
        <w:rPr>
          <w:rFonts w:ascii="Arial" w:hAnsi="Arial" w:cs="Arial"/>
          <w:lang w:val="en-GB"/>
        </w:rPr>
        <w:t xml:space="preserve"> </w:t>
      </w:r>
      <w:r w:rsidRPr="00E572AD">
        <w:rPr>
          <w:rFonts w:ascii="Arial" w:hAnsi="Arial" w:cs="Arial"/>
          <w:lang w:val="en-GB"/>
        </w:rPr>
        <w:t>donations from existing supporters</w:t>
      </w:r>
      <w:r>
        <w:rPr>
          <w:rFonts w:ascii="Arial" w:hAnsi="Arial" w:cs="Arial"/>
          <w:lang w:val="en-GB"/>
        </w:rPr>
        <w:t xml:space="preserve"> and for the excellent stewardship of major donors</w:t>
      </w:r>
      <w:r w:rsidRPr="00E572AD">
        <w:rPr>
          <w:rFonts w:ascii="Arial" w:hAnsi="Arial" w:cs="Arial"/>
          <w:lang w:val="en-GB"/>
        </w:rPr>
        <w:t>.</w:t>
      </w:r>
    </w:p>
    <w:p w:rsidR="001F5D98" w:rsidRDefault="001F5D98" w:rsidP="001F5D98">
      <w:pPr>
        <w:tabs>
          <w:tab w:val="left" w:pos="709"/>
        </w:tabs>
        <w:ind w:left="709" w:hanging="709"/>
        <w:rPr>
          <w:rFonts w:ascii="Arial" w:hAnsi="Arial" w:cs="Arial"/>
          <w:lang w:val="en-GB"/>
        </w:rPr>
      </w:pPr>
    </w:p>
    <w:p w:rsidR="001F5D98" w:rsidRDefault="001F5D98" w:rsidP="001F5D98">
      <w:pPr>
        <w:numPr>
          <w:ilvl w:val="1"/>
          <w:numId w:val="2"/>
        </w:numPr>
        <w:tabs>
          <w:tab w:val="left" w:pos="709"/>
        </w:tabs>
        <w:ind w:left="709" w:hanging="709"/>
        <w:rPr>
          <w:rFonts w:ascii="Arial" w:hAnsi="Arial" w:cs="Arial"/>
          <w:lang w:val="en-GB"/>
        </w:rPr>
      </w:pPr>
      <w:r>
        <w:rPr>
          <w:rFonts w:ascii="Arial" w:hAnsi="Arial" w:cs="Arial"/>
          <w:lang w:val="en-GB"/>
        </w:rPr>
        <w:t xml:space="preserve">Develop and maintain an understanding of the motivations for major giving. </w:t>
      </w:r>
    </w:p>
    <w:p w:rsidR="001F5D98" w:rsidRDefault="001F5D98" w:rsidP="001F5D98">
      <w:pPr>
        <w:pStyle w:val="ListParagraph"/>
        <w:rPr>
          <w:rFonts w:ascii="Arial" w:hAnsi="Arial" w:cs="Arial"/>
          <w:lang w:val="en-GB"/>
        </w:rPr>
      </w:pPr>
    </w:p>
    <w:p w:rsidR="001F5D98" w:rsidRDefault="001F5D98" w:rsidP="001F5D98">
      <w:pPr>
        <w:numPr>
          <w:ilvl w:val="1"/>
          <w:numId w:val="2"/>
        </w:numPr>
        <w:tabs>
          <w:tab w:val="left" w:pos="709"/>
        </w:tabs>
        <w:ind w:left="709" w:hanging="709"/>
        <w:rPr>
          <w:rFonts w:ascii="Arial" w:hAnsi="Arial" w:cs="Arial"/>
          <w:lang w:val="en-GB"/>
        </w:rPr>
      </w:pPr>
      <w:r w:rsidRPr="00E572AD">
        <w:rPr>
          <w:rFonts w:ascii="Arial" w:hAnsi="Arial" w:cs="Arial"/>
          <w:lang w:val="en-GB"/>
        </w:rPr>
        <w:t>Work with colleagues across the Hospice</w:t>
      </w:r>
      <w:r>
        <w:rPr>
          <w:rFonts w:ascii="Arial" w:hAnsi="Arial" w:cs="Arial"/>
          <w:lang w:val="en-GB"/>
        </w:rPr>
        <w:t xml:space="preserve"> at all levels in order </w:t>
      </w:r>
      <w:r w:rsidRPr="00E572AD">
        <w:rPr>
          <w:rFonts w:ascii="Arial" w:hAnsi="Arial" w:cs="Arial"/>
          <w:lang w:val="en-GB"/>
        </w:rPr>
        <w:t xml:space="preserve">to </w:t>
      </w:r>
      <w:r>
        <w:rPr>
          <w:rFonts w:ascii="Arial" w:hAnsi="Arial" w:cs="Arial"/>
          <w:lang w:val="en-GB"/>
        </w:rPr>
        <w:t xml:space="preserve">fully understand the services and impact of </w:t>
      </w:r>
      <w:r w:rsidRPr="00E572AD">
        <w:rPr>
          <w:rFonts w:ascii="Arial" w:hAnsi="Arial" w:cs="Arial"/>
          <w:lang w:val="en-GB"/>
        </w:rPr>
        <w:t>St Gemma’s Hospice</w:t>
      </w:r>
      <w:r>
        <w:rPr>
          <w:rFonts w:ascii="Arial" w:hAnsi="Arial" w:cs="Arial"/>
          <w:lang w:val="en-GB"/>
        </w:rPr>
        <w:t xml:space="preserve"> care, including the work of the Academic Unit of Palliative Care</w:t>
      </w:r>
      <w:r w:rsidRPr="00E572AD">
        <w:rPr>
          <w:rFonts w:ascii="Arial" w:hAnsi="Arial" w:cs="Arial"/>
          <w:lang w:val="en-GB"/>
        </w:rPr>
        <w:t xml:space="preserve">. </w:t>
      </w:r>
    </w:p>
    <w:p w:rsidR="001F5D98" w:rsidRDefault="001F5D98" w:rsidP="001F5D98">
      <w:pPr>
        <w:pStyle w:val="ListParagraph"/>
        <w:rPr>
          <w:rFonts w:ascii="Arial" w:hAnsi="Arial" w:cs="Arial"/>
          <w:lang w:val="en-GB"/>
        </w:rPr>
      </w:pPr>
    </w:p>
    <w:p w:rsidR="001F5D98" w:rsidRDefault="001F5D98" w:rsidP="001F5D98">
      <w:pPr>
        <w:numPr>
          <w:ilvl w:val="1"/>
          <w:numId w:val="2"/>
        </w:numPr>
        <w:tabs>
          <w:tab w:val="left" w:pos="709"/>
        </w:tabs>
        <w:ind w:left="709" w:hanging="709"/>
        <w:rPr>
          <w:rFonts w:ascii="Arial" w:hAnsi="Arial" w:cs="Arial"/>
          <w:lang w:val="en-GB"/>
        </w:rPr>
      </w:pPr>
      <w:r w:rsidRPr="00E572AD">
        <w:rPr>
          <w:rFonts w:ascii="Arial" w:hAnsi="Arial" w:cs="Arial"/>
          <w:lang w:val="en-GB"/>
        </w:rPr>
        <w:t>Devise inspirational and exciting ways to demonstrate the impact of significant donations on the lives of beneficiaries and ensure that timely and appropriate updates are provided to key supporters regarding the Hospice’s current activities</w:t>
      </w:r>
      <w:r>
        <w:rPr>
          <w:rFonts w:ascii="Arial" w:hAnsi="Arial" w:cs="Arial"/>
          <w:lang w:val="en-GB"/>
        </w:rPr>
        <w:t>,</w:t>
      </w:r>
      <w:r w:rsidRPr="00E572AD">
        <w:rPr>
          <w:rFonts w:ascii="Arial" w:hAnsi="Arial" w:cs="Arial"/>
          <w:lang w:val="en-GB"/>
        </w:rPr>
        <w:t xml:space="preserve"> </w:t>
      </w:r>
      <w:r>
        <w:rPr>
          <w:rFonts w:ascii="Arial" w:hAnsi="Arial" w:cs="Arial"/>
          <w:lang w:val="en-GB"/>
        </w:rPr>
        <w:t>outcomes and utilisation of their donations</w:t>
      </w:r>
      <w:r w:rsidRPr="00E572AD">
        <w:rPr>
          <w:rFonts w:ascii="Arial" w:hAnsi="Arial" w:cs="Arial"/>
          <w:lang w:val="en-GB"/>
        </w:rPr>
        <w:t xml:space="preserve">. </w:t>
      </w:r>
    </w:p>
    <w:p w:rsidR="001F5D98" w:rsidRDefault="001F5D98" w:rsidP="001F5D98">
      <w:pPr>
        <w:pStyle w:val="ListParagraph"/>
        <w:rPr>
          <w:rFonts w:ascii="Arial" w:hAnsi="Arial" w:cs="Arial"/>
          <w:lang w:val="en-GB"/>
        </w:rPr>
      </w:pPr>
    </w:p>
    <w:p w:rsidR="001F5D98" w:rsidRPr="00E572AD" w:rsidRDefault="001F5D98" w:rsidP="001F5D98">
      <w:pPr>
        <w:numPr>
          <w:ilvl w:val="1"/>
          <w:numId w:val="2"/>
        </w:numPr>
        <w:tabs>
          <w:tab w:val="left" w:pos="709"/>
        </w:tabs>
        <w:ind w:left="709" w:hanging="709"/>
        <w:rPr>
          <w:rFonts w:ascii="Arial" w:hAnsi="Arial" w:cs="Arial"/>
          <w:lang w:val="en-GB"/>
        </w:rPr>
      </w:pPr>
      <w:r>
        <w:rPr>
          <w:rFonts w:ascii="Arial" w:hAnsi="Arial" w:cs="Arial"/>
          <w:lang w:val="en-GB"/>
        </w:rPr>
        <w:lastRenderedPageBreak/>
        <w:t xml:space="preserve">Support the effective engagement of St Gemma’s leaders with potential and existing major donors, ensuring that senior individuals receive clear plans, are well briefed, fully prepared and clearly understand the Hospice’s key messages. </w:t>
      </w:r>
      <w:r w:rsidRPr="00E572AD">
        <w:rPr>
          <w:rFonts w:ascii="Arial" w:hAnsi="Arial" w:cs="Arial"/>
          <w:lang w:val="en-GB"/>
        </w:rPr>
        <w:t xml:space="preserve"> </w:t>
      </w:r>
    </w:p>
    <w:p w:rsidR="001F5D98" w:rsidRPr="00E572AD" w:rsidRDefault="001F5D98" w:rsidP="001F5D98">
      <w:pPr>
        <w:tabs>
          <w:tab w:val="left" w:pos="709"/>
        </w:tabs>
        <w:ind w:left="709"/>
        <w:rPr>
          <w:rFonts w:ascii="Arial" w:hAnsi="Arial" w:cs="Arial"/>
          <w:lang w:val="en-GB"/>
        </w:rPr>
      </w:pPr>
    </w:p>
    <w:p w:rsidR="001F5D98" w:rsidRDefault="001F5D98" w:rsidP="001F5D98">
      <w:pPr>
        <w:numPr>
          <w:ilvl w:val="1"/>
          <w:numId w:val="2"/>
        </w:numPr>
        <w:tabs>
          <w:tab w:val="left" w:pos="709"/>
        </w:tabs>
        <w:ind w:left="709" w:hanging="709"/>
        <w:rPr>
          <w:rFonts w:ascii="Arial" w:hAnsi="Arial" w:cs="Arial"/>
          <w:lang w:val="en-GB"/>
        </w:rPr>
      </w:pPr>
      <w:r w:rsidRPr="00957AE3">
        <w:rPr>
          <w:rFonts w:ascii="Arial" w:hAnsi="Arial" w:cs="Arial"/>
          <w:lang w:val="en-GB"/>
        </w:rPr>
        <w:t>Develop and implement effective systems to track and analyse donor engagement, stewardship, prospect movement, value and impact, making effective use of our donor database and provide regular reports on income and expenditure.</w:t>
      </w:r>
    </w:p>
    <w:p w:rsidR="001F5D98" w:rsidRDefault="001F5D98" w:rsidP="001F5D98">
      <w:pPr>
        <w:pStyle w:val="ListParagraph"/>
        <w:rPr>
          <w:rFonts w:ascii="Arial" w:hAnsi="Arial" w:cs="Arial"/>
          <w:lang w:val="en-GB"/>
        </w:rPr>
      </w:pPr>
    </w:p>
    <w:p w:rsidR="001F5D98" w:rsidRPr="00E572AD" w:rsidRDefault="001F5D98" w:rsidP="001F5D98">
      <w:pPr>
        <w:numPr>
          <w:ilvl w:val="1"/>
          <w:numId w:val="2"/>
        </w:numPr>
        <w:tabs>
          <w:tab w:val="left" w:pos="709"/>
        </w:tabs>
        <w:ind w:left="709" w:hanging="709"/>
        <w:rPr>
          <w:rFonts w:ascii="Arial" w:hAnsi="Arial" w:cs="Arial"/>
          <w:lang w:val="en-GB"/>
        </w:rPr>
      </w:pPr>
      <w:r w:rsidRPr="00465FBF">
        <w:rPr>
          <w:rFonts w:ascii="Arial" w:hAnsi="Arial" w:cs="Arial"/>
          <w:lang w:val="en-GB"/>
        </w:rPr>
        <w:t>Lead</w:t>
      </w:r>
      <w:r>
        <w:rPr>
          <w:rFonts w:ascii="Arial" w:hAnsi="Arial" w:cs="Arial"/>
          <w:lang w:val="en-GB"/>
        </w:rPr>
        <w:t xml:space="preserve">, </w:t>
      </w:r>
      <w:r w:rsidRPr="00465FBF">
        <w:rPr>
          <w:rFonts w:ascii="Arial" w:hAnsi="Arial" w:cs="Arial"/>
          <w:lang w:val="en-GB"/>
        </w:rPr>
        <w:t xml:space="preserve">manage </w:t>
      </w:r>
      <w:r>
        <w:rPr>
          <w:rFonts w:ascii="Arial" w:hAnsi="Arial" w:cs="Arial"/>
          <w:lang w:val="en-GB"/>
        </w:rPr>
        <w:t>and support t</w:t>
      </w:r>
      <w:r w:rsidRPr="00465FBF">
        <w:rPr>
          <w:rFonts w:ascii="Arial" w:hAnsi="Arial" w:cs="Arial"/>
          <w:lang w:val="en-GB"/>
        </w:rPr>
        <w:t>he Senior Fundraiser (Trusts and Foundations)</w:t>
      </w:r>
      <w:r>
        <w:rPr>
          <w:rFonts w:ascii="Arial" w:hAnsi="Arial" w:cs="Arial"/>
          <w:lang w:val="en-GB"/>
        </w:rPr>
        <w:t xml:space="preserve">, working </w:t>
      </w:r>
      <w:r w:rsidRPr="00E572AD">
        <w:rPr>
          <w:rFonts w:ascii="Arial" w:hAnsi="Arial" w:cs="Arial"/>
          <w:lang w:val="en-GB"/>
        </w:rPr>
        <w:t xml:space="preserve">collaboratively to maximise impact. Ensure all approaches to trusts and major donors are coordinated and come from the most suitable contact at the Hospice. </w:t>
      </w:r>
    </w:p>
    <w:p w:rsidR="001F5D98" w:rsidRPr="00E572AD" w:rsidRDefault="001F5D98" w:rsidP="001F5D98">
      <w:pPr>
        <w:tabs>
          <w:tab w:val="left" w:pos="709"/>
        </w:tabs>
        <w:ind w:left="709" w:hanging="709"/>
        <w:rPr>
          <w:rFonts w:ascii="Arial" w:hAnsi="Arial" w:cs="Arial"/>
          <w:lang w:val="en-GB"/>
        </w:rPr>
      </w:pPr>
    </w:p>
    <w:p w:rsidR="001F5D98" w:rsidRDefault="001F5D98" w:rsidP="001F5D98">
      <w:pPr>
        <w:numPr>
          <w:ilvl w:val="1"/>
          <w:numId w:val="2"/>
        </w:numPr>
        <w:tabs>
          <w:tab w:val="left" w:pos="709"/>
        </w:tabs>
        <w:ind w:left="709" w:hanging="709"/>
        <w:rPr>
          <w:rFonts w:ascii="Arial" w:hAnsi="Arial" w:cs="Arial"/>
          <w:lang w:val="en-GB"/>
        </w:rPr>
      </w:pPr>
      <w:r w:rsidRPr="00E572AD">
        <w:rPr>
          <w:rFonts w:ascii="Arial" w:hAnsi="Arial" w:cs="Arial"/>
          <w:lang w:val="en-GB"/>
        </w:rPr>
        <w:t>Review the processes involved in bidding for statutory and grant funding to ensure the opportunities are identified and the bidding process is streamlined.</w:t>
      </w:r>
    </w:p>
    <w:p w:rsidR="001F5D98" w:rsidRDefault="001F5D98" w:rsidP="001F5D98">
      <w:pPr>
        <w:pStyle w:val="ListParagraph"/>
        <w:rPr>
          <w:rFonts w:ascii="Arial" w:hAnsi="Arial" w:cs="Arial"/>
          <w:lang w:val="en-GB"/>
        </w:rPr>
      </w:pPr>
    </w:p>
    <w:p w:rsidR="001F5D98" w:rsidRDefault="001F5D98" w:rsidP="001F5D98">
      <w:pPr>
        <w:numPr>
          <w:ilvl w:val="1"/>
          <w:numId w:val="2"/>
        </w:numPr>
        <w:tabs>
          <w:tab w:val="left" w:pos="709"/>
        </w:tabs>
        <w:ind w:left="709" w:hanging="709"/>
        <w:rPr>
          <w:rFonts w:ascii="Arial" w:hAnsi="Arial" w:cs="Arial"/>
          <w:lang w:val="en-GB"/>
        </w:rPr>
      </w:pPr>
      <w:r>
        <w:rPr>
          <w:rFonts w:ascii="Arial" w:hAnsi="Arial" w:cs="Arial"/>
          <w:lang w:val="en-GB"/>
        </w:rPr>
        <w:t xml:space="preserve">Represent and promote the Hospice in a caring, aspiring and professional way in a variety of settings, including Hospice functions, seminars, </w:t>
      </w:r>
      <w:proofErr w:type="gramStart"/>
      <w:r>
        <w:rPr>
          <w:rFonts w:ascii="Arial" w:hAnsi="Arial" w:cs="Arial"/>
          <w:lang w:val="en-GB"/>
        </w:rPr>
        <w:t>conferences</w:t>
      </w:r>
      <w:proofErr w:type="gramEnd"/>
      <w:r>
        <w:rPr>
          <w:rFonts w:ascii="Arial" w:hAnsi="Arial" w:cs="Arial"/>
          <w:lang w:val="en-GB"/>
        </w:rPr>
        <w:t xml:space="preserve"> and networking events. </w:t>
      </w:r>
    </w:p>
    <w:p w:rsidR="001F5D98" w:rsidRDefault="001F5D98" w:rsidP="001F5D98">
      <w:pPr>
        <w:pStyle w:val="ListParagraph"/>
        <w:rPr>
          <w:rFonts w:ascii="Arial" w:hAnsi="Arial" w:cs="Arial"/>
          <w:lang w:val="en-GB"/>
        </w:rPr>
      </w:pPr>
    </w:p>
    <w:p w:rsidR="001F5D98" w:rsidRDefault="001F5D98" w:rsidP="001F5D98">
      <w:pPr>
        <w:pStyle w:val="ListParagraph"/>
        <w:numPr>
          <w:ilvl w:val="0"/>
          <w:numId w:val="2"/>
        </w:numPr>
        <w:contextualSpacing/>
        <w:rPr>
          <w:rFonts w:ascii="Arial" w:hAnsi="Arial" w:cs="Arial"/>
          <w:b/>
          <w:sz w:val="22"/>
          <w:szCs w:val="22"/>
        </w:rPr>
      </w:pPr>
      <w:r>
        <w:rPr>
          <w:rFonts w:ascii="Arial" w:hAnsi="Arial" w:cs="Arial"/>
          <w:b/>
          <w:sz w:val="22"/>
          <w:szCs w:val="22"/>
        </w:rPr>
        <w:t xml:space="preserve">     Cross Team Working &amp; Compliance </w:t>
      </w:r>
    </w:p>
    <w:p w:rsidR="001F5D98" w:rsidRDefault="001F5D98" w:rsidP="001F5D98">
      <w:pPr>
        <w:pStyle w:val="ListParagraph"/>
        <w:ind w:left="709" w:hanging="709"/>
        <w:contextualSpacing/>
        <w:rPr>
          <w:rFonts w:ascii="Arial" w:hAnsi="Arial" w:cs="Arial"/>
          <w:b/>
          <w:sz w:val="22"/>
          <w:szCs w:val="22"/>
        </w:rPr>
      </w:pPr>
    </w:p>
    <w:p w:rsidR="001F5D98" w:rsidRDefault="001F5D98" w:rsidP="001F5D98">
      <w:pPr>
        <w:pStyle w:val="NoSpacing"/>
        <w:numPr>
          <w:ilvl w:val="1"/>
          <w:numId w:val="2"/>
        </w:numPr>
        <w:ind w:left="709" w:hanging="709"/>
        <w:rPr>
          <w:rFonts w:ascii="Arial" w:eastAsia="Calibri" w:hAnsi="Arial"/>
          <w:szCs w:val="22"/>
        </w:rPr>
      </w:pPr>
      <w:r>
        <w:rPr>
          <w:rFonts w:ascii="Arial" w:eastAsia="Calibri" w:hAnsi="Arial"/>
          <w:szCs w:val="22"/>
        </w:rPr>
        <w:t xml:space="preserve">Support colleagues from other areas of the Income Generation department to </w:t>
      </w:r>
      <w:proofErr w:type="spellStart"/>
      <w:r>
        <w:rPr>
          <w:rFonts w:ascii="Arial" w:eastAsia="Calibri" w:hAnsi="Arial"/>
          <w:szCs w:val="22"/>
        </w:rPr>
        <w:t>maximise</w:t>
      </w:r>
      <w:proofErr w:type="spellEnd"/>
      <w:r>
        <w:rPr>
          <w:rFonts w:ascii="Arial" w:eastAsia="Calibri" w:hAnsi="Arial"/>
          <w:szCs w:val="22"/>
        </w:rPr>
        <w:t xml:space="preserve"> donor experience and overall income generation, including identifying and nurturing ‘in memory’ supporters and lapsed donors with the capacity to give at a higher level.</w:t>
      </w:r>
    </w:p>
    <w:p w:rsidR="001F5D98" w:rsidRDefault="001F5D98" w:rsidP="001F5D98">
      <w:pPr>
        <w:pStyle w:val="NoSpacing"/>
        <w:ind w:left="709"/>
        <w:rPr>
          <w:rFonts w:ascii="Arial" w:eastAsia="Calibri" w:hAnsi="Arial"/>
          <w:szCs w:val="22"/>
        </w:rPr>
      </w:pPr>
    </w:p>
    <w:p w:rsidR="001F5D98" w:rsidRDefault="001F5D98" w:rsidP="001F5D98">
      <w:pPr>
        <w:pStyle w:val="NoSpacing"/>
        <w:numPr>
          <w:ilvl w:val="1"/>
          <w:numId w:val="2"/>
        </w:numPr>
        <w:ind w:left="709" w:hanging="709"/>
        <w:rPr>
          <w:rFonts w:ascii="Arial" w:eastAsia="Calibri" w:hAnsi="Arial"/>
          <w:szCs w:val="22"/>
        </w:rPr>
      </w:pPr>
      <w:r>
        <w:rPr>
          <w:rFonts w:ascii="Arial" w:eastAsia="Calibri" w:hAnsi="Arial"/>
          <w:szCs w:val="22"/>
        </w:rPr>
        <w:t xml:space="preserve">Work closely with colleagues to ensure that donor and financial records are fully and accurately maintained in a timely way and that donors are provided with all relevant information. </w:t>
      </w:r>
    </w:p>
    <w:p w:rsidR="001F5D98" w:rsidRDefault="001F5D98" w:rsidP="001F5D98">
      <w:pPr>
        <w:pStyle w:val="ListParagraph"/>
        <w:ind w:left="709" w:hanging="709"/>
        <w:contextualSpacing/>
        <w:rPr>
          <w:rFonts w:ascii="Arial" w:hAnsi="Arial" w:cs="Arial"/>
          <w:b/>
          <w:sz w:val="22"/>
          <w:szCs w:val="22"/>
        </w:rPr>
      </w:pPr>
    </w:p>
    <w:p w:rsidR="001F5D98" w:rsidRPr="00465FBF" w:rsidRDefault="001F5D98" w:rsidP="001F5D98">
      <w:pPr>
        <w:numPr>
          <w:ilvl w:val="1"/>
          <w:numId w:val="2"/>
        </w:numPr>
        <w:tabs>
          <w:tab w:val="left" w:pos="709"/>
          <w:tab w:val="left" w:pos="851"/>
        </w:tabs>
        <w:ind w:left="709" w:hanging="709"/>
        <w:rPr>
          <w:rFonts w:ascii="Arial" w:hAnsi="Arial" w:cs="Arial"/>
          <w:lang w:val="en-GB"/>
        </w:rPr>
      </w:pPr>
      <w:r w:rsidRPr="00465FBF">
        <w:rPr>
          <w:rFonts w:ascii="Arial" w:hAnsi="Arial" w:cs="Arial"/>
          <w:szCs w:val="22"/>
        </w:rPr>
        <w:t xml:space="preserve">Working with the Finance Team, </w:t>
      </w:r>
      <w:r>
        <w:rPr>
          <w:rFonts w:ascii="Arial" w:hAnsi="Arial" w:cs="Arial"/>
          <w:szCs w:val="22"/>
        </w:rPr>
        <w:t>ensure</w:t>
      </w:r>
      <w:r w:rsidRPr="00465FBF">
        <w:rPr>
          <w:rFonts w:ascii="Arial" w:hAnsi="Arial" w:cs="Arial"/>
          <w:lang w:val="en-GB"/>
        </w:rPr>
        <w:t xml:space="preserve"> all donations (including shares) are tax effective for the Hospice and the donor and keep up to date with all changes in this area.</w:t>
      </w:r>
    </w:p>
    <w:p w:rsidR="001F5D98" w:rsidRPr="00E572AD" w:rsidRDefault="001F5D98" w:rsidP="001F5D98">
      <w:pPr>
        <w:tabs>
          <w:tab w:val="left" w:pos="709"/>
        </w:tabs>
        <w:ind w:left="709" w:hanging="709"/>
        <w:rPr>
          <w:rFonts w:ascii="Arial" w:hAnsi="Arial" w:cs="Arial"/>
          <w:lang w:val="en-GB"/>
        </w:rPr>
      </w:pPr>
    </w:p>
    <w:p w:rsidR="001F5D98" w:rsidRPr="002C0FCC" w:rsidRDefault="001F5D98" w:rsidP="001F5D98">
      <w:pPr>
        <w:numPr>
          <w:ilvl w:val="1"/>
          <w:numId w:val="2"/>
        </w:numPr>
        <w:ind w:left="709" w:hanging="709"/>
        <w:rPr>
          <w:rFonts w:ascii="Arial" w:eastAsia="Calibri" w:hAnsi="Arial"/>
          <w:szCs w:val="22"/>
          <w:lang w:val="en-GB"/>
        </w:rPr>
      </w:pPr>
      <w:r w:rsidRPr="002C0FCC">
        <w:rPr>
          <w:rFonts w:ascii="Arial" w:eastAsia="Calibri" w:hAnsi="Arial"/>
          <w:color w:val="000000"/>
          <w:szCs w:val="22"/>
          <w:lang w:val="en-GB"/>
        </w:rPr>
        <w:t xml:space="preserve">Work closely with the Marketing and Communications Team on promotions, publicity, public relations and advertising in relation to </w:t>
      </w:r>
      <w:r>
        <w:rPr>
          <w:rFonts w:ascii="Arial" w:eastAsia="Calibri" w:hAnsi="Arial"/>
          <w:color w:val="000000"/>
          <w:szCs w:val="22"/>
          <w:lang w:val="en-GB"/>
        </w:rPr>
        <w:t>Major Donations and Trusts &amp; Foundations</w:t>
      </w:r>
      <w:r w:rsidRPr="002C0FCC">
        <w:rPr>
          <w:rFonts w:ascii="Arial" w:eastAsia="Calibri" w:hAnsi="Arial"/>
          <w:color w:val="000000"/>
          <w:szCs w:val="22"/>
          <w:lang w:val="en-GB"/>
        </w:rPr>
        <w:t xml:space="preserve">. Manage the production and booking of all </w:t>
      </w:r>
      <w:r>
        <w:rPr>
          <w:rFonts w:ascii="Arial" w:eastAsia="Calibri" w:hAnsi="Arial"/>
          <w:color w:val="000000"/>
          <w:szCs w:val="22"/>
          <w:lang w:val="en-GB"/>
        </w:rPr>
        <w:t xml:space="preserve">relevant </w:t>
      </w:r>
      <w:r w:rsidRPr="002C0FCC">
        <w:rPr>
          <w:rFonts w:ascii="Arial" w:eastAsia="Calibri" w:hAnsi="Arial"/>
          <w:color w:val="000000"/>
          <w:szCs w:val="22"/>
          <w:lang w:val="en-GB"/>
        </w:rPr>
        <w:t>marketing, PR and other promotional activity</w:t>
      </w:r>
      <w:r>
        <w:rPr>
          <w:rFonts w:ascii="Arial" w:eastAsia="Calibri" w:hAnsi="Arial"/>
          <w:color w:val="000000"/>
          <w:szCs w:val="22"/>
          <w:lang w:val="en-GB"/>
        </w:rPr>
        <w:t>, including internal and external publications and social media</w:t>
      </w:r>
      <w:r w:rsidRPr="002C0FCC">
        <w:rPr>
          <w:rFonts w:ascii="Arial" w:eastAsia="Calibri" w:hAnsi="Arial"/>
          <w:color w:val="000000"/>
          <w:szCs w:val="22"/>
          <w:lang w:val="en-GB"/>
        </w:rPr>
        <w:t>.</w:t>
      </w:r>
    </w:p>
    <w:p w:rsidR="001F5D98" w:rsidRPr="002C0FCC" w:rsidRDefault="001F5D98" w:rsidP="001F5D98">
      <w:pPr>
        <w:ind w:left="709" w:hanging="709"/>
        <w:rPr>
          <w:rFonts w:ascii="Arial" w:eastAsia="Calibri" w:hAnsi="Arial"/>
          <w:color w:val="000000"/>
          <w:szCs w:val="22"/>
          <w:lang w:val="en-GB"/>
        </w:rPr>
      </w:pPr>
    </w:p>
    <w:p w:rsidR="001F5D98" w:rsidRDefault="001F5D98" w:rsidP="001F5D98">
      <w:pPr>
        <w:pStyle w:val="NoSpacing"/>
        <w:numPr>
          <w:ilvl w:val="1"/>
          <w:numId w:val="2"/>
        </w:numPr>
        <w:ind w:left="709" w:hanging="709"/>
        <w:rPr>
          <w:rFonts w:ascii="Arial" w:eastAsia="Calibri" w:hAnsi="Arial"/>
          <w:szCs w:val="22"/>
        </w:rPr>
      </w:pPr>
      <w:r>
        <w:rPr>
          <w:rFonts w:ascii="Arial" w:eastAsia="Calibri" w:hAnsi="Arial"/>
          <w:szCs w:val="22"/>
        </w:rPr>
        <w:t xml:space="preserve">Develop an effective working relationship with the Head of Individual Giving, </w:t>
      </w:r>
      <w:r w:rsidRPr="00465FBF">
        <w:rPr>
          <w:rFonts w:ascii="Arial" w:eastAsia="Calibri" w:hAnsi="Arial"/>
          <w:color w:val="000000"/>
          <w:szCs w:val="22"/>
          <w:lang w:val="en-GB"/>
        </w:rPr>
        <w:t xml:space="preserve">maintain and develop good relationships with Hospice volunteers and assist </w:t>
      </w:r>
      <w:r>
        <w:rPr>
          <w:rFonts w:ascii="Arial" w:eastAsia="Calibri" w:hAnsi="Arial"/>
          <w:szCs w:val="22"/>
        </w:rPr>
        <w:t xml:space="preserve">with wider departmental fundraising activities as required. </w:t>
      </w:r>
    </w:p>
    <w:p w:rsidR="001F5D98" w:rsidRDefault="001F5D98" w:rsidP="001F5D98">
      <w:pPr>
        <w:numPr>
          <w:ilvl w:val="1"/>
          <w:numId w:val="2"/>
        </w:numPr>
        <w:spacing w:before="240" w:after="200" w:afterAutospacing="1" w:line="240" w:lineRule="atLeast"/>
        <w:ind w:left="709" w:hanging="709"/>
        <w:rPr>
          <w:rFonts w:ascii="Arial" w:hAnsi="Arial" w:cs="Arial"/>
          <w:color w:val="000000"/>
          <w:szCs w:val="22"/>
        </w:rPr>
      </w:pPr>
      <w:r w:rsidRPr="002C0FCC">
        <w:rPr>
          <w:rFonts w:ascii="Arial" w:hAnsi="Arial" w:cs="Arial"/>
          <w:color w:val="000000"/>
          <w:szCs w:val="22"/>
        </w:rPr>
        <w:t>Ensure all fundraising activity complies with St Gemma’s Hospice policies and procedures and also the legislative requirements of fundraising, including the Code of Fundraising Practice, Charity Commission requirements, the Charities Act, the Data Protection Act and GDPR.</w:t>
      </w:r>
    </w:p>
    <w:p w:rsidR="00A36476" w:rsidRPr="00B47E73" w:rsidRDefault="00A36476" w:rsidP="00A36476">
      <w:pPr>
        <w:rPr>
          <w:rFonts w:ascii="Arial" w:hAnsi="Arial" w:cs="Arial"/>
          <w:b/>
          <w:szCs w:val="22"/>
        </w:rPr>
      </w:pPr>
      <w:r w:rsidRPr="00B47E73">
        <w:rPr>
          <w:rFonts w:ascii="Arial" w:hAnsi="Arial" w:cs="Arial"/>
          <w:b/>
          <w:szCs w:val="22"/>
        </w:rPr>
        <w:t>VALUES AND BEHAVIOURS</w:t>
      </w:r>
    </w:p>
    <w:p w:rsidR="00A36476" w:rsidRPr="00EE0593" w:rsidRDefault="00A36476" w:rsidP="00A36476">
      <w:pPr>
        <w:rPr>
          <w:rFonts w:ascii="Arial" w:hAnsi="Arial" w:cs="Arial"/>
          <w:szCs w:val="22"/>
        </w:rPr>
      </w:pPr>
    </w:p>
    <w:p w:rsidR="00A36476" w:rsidRPr="00EE0593" w:rsidRDefault="00A36476" w:rsidP="00A36476">
      <w:pPr>
        <w:rPr>
          <w:rFonts w:ascii="Arial" w:hAnsi="Arial" w:cs="Arial"/>
          <w:szCs w:val="22"/>
        </w:rPr>
      </w:pPr>
      <w:r w:rsidRPr="00EE0593">
        <w:rPr>
          <w:rFonts w:ascii="Arial" w:hAnsi="Arial" w:cs="Arial"/>
          <w:szCs w:val="22"/>
        </w:rPr>
        <w:t xml:space="preserve">St Gemma’s has a set of values and </w:t>
      </w:r>
      <w:proofErr w:type="spellStart"/>
      <w:r w:rsidRPr="00EE0593">
        <w:rPr>
          <w:rFonts w:ascii="Arial" w:hAnsi="Arial" w:cs="Arial"/>
          <w:szCs w:val="22"/>
        </w:rPr>
        <w:t>behaviours</w:t>
      </w:r>
      <w:proofErr w:type="spellEnd"/>
      <w:r w:rsidRPr="00EE0593">
        <w:rPr>
          <w:rFonts w:ascii="Arial" w:hAnsi="Arial" w:cs="Arial"/>
          <w:szCs w:val="22"/>
        </w:rPr>
        <w:t xml:space="preserve"> to improve the experience for our patients and our staff. This means that in undertaking this role the post holder is ex</w:t>
      </w:r>
      <w:r>
        <w:rPr>
          <w:rFonts w:ascii="Arial" w:hAnsi="Arial" w:cs="Arial"/>
          <w:szCs w:val="22"/>
        </w:rPr>
        <w:t>pected at all times to behave in</w:t>
      </w:r>
      <w:r w:rsidRPr="00EE0593">
        <w:rPr>
          <w:rFonts w:ascii="Arial" w:hAnsi="Arial" w:cs="Arial"/>
          <w:szCs w:val="22"/>
        </w:rPr>
        <w:t xml:space="preserve"> a way that demonstrates commitment to the delivery of thoughtful care to all and continual improvement in line with the values detailed below.</w:t>
      </w:r>
    </w:p>
    <w:p w:rsidR="00A36476" w:rsidRPr="00EE0593" w:rsidRDefault="00A36476" w:rsidP="00A36476">
      <w:pPr>
        <w:ind w:left="720"/>
        <w:rPr>
          <w:rFonts w:ascii="Arial" w:hAnsi="Arial" w:cs="Arial"/>
          <w:szCs w:val="22"/>
        </w:rPr>
      </w:pPr>
    </w:p>
    <w:p w:rsidR="00A36476" w:rsidRPr="00EE0593" w:rsidRDefault="00A36476" w:rsidP="00A36476">
      <w:pPr>
        <w:rPr>
          <w:rFonts w:ascii="Arial" w:hAnsi="Arial" w:cs="Arial"/>
          <w:szCs w:val="22"/>
        </w:rPr>
      </w:pPr>
      <w:r w:rsidRPr="00845B84">
        <w:rPr>
          <w:rFonts w:ascii="Arial" w:hAnsi="Arial" w:cs="Arial"/>
          <w:b/>
          <w:szCs w:val="22"/>
        </w:rPr>
        <w:t>Caring</w:t>
      </w:r>
      <w:r w:rsidRPr="00EE0593">
        <w:rPr>
          <w:rFonts w:ascii="Arial" w:hAnsi="Arial" w:cs="Arial"/>
          <w:szCs w:val="22"/>
        </w:rPr>
        <w:t xml:space="preserve"> – Treating each person with kindness, empathy, compassion and respect.</w:t>
      </w:r>
    </w:p>
    <w:p w:rsidR="00A36476" w:rsidRPr="00EE0593" w:rsidRDefault="00A36476" w:rsidP="00A36476">
      <w:pPr>
        <w:ind w:left="720"/>
        <w:rPr>
          <w:rFonts w:ascii="Arial" w:hAnsi="Arial" w:cs="Arial"/>
          <w:szCs w:val="22"/>
        </w:rPr>
      </w:pPr>
    </w:p>
    <w:p w:rsidR="00A36476" w:rsidRPr="00EE0593" w:rsidRDefault="00A36476" w:rsidP="00A36476">
      <w:pPr>
        <w:rPr>
          <w:rFonts w:ascii="Arial" w:hAnsi="Arial" w:cs="Arial"/>
          <w:szCs w:val="22"/>
        </w:rPr>
      </w:pPr>
      <w:r w:rsidRPr="00845B84">
        <w:rPr>
          <w:rFonts w:ascii="Arial" w:hAnsi="Arial" w:cs="Arial"/>
          <w:b/>
          <w:szCs w:val="22"/>
        </w:rPr>
        <w:t>Aspiring</w:t>
      </w:r>
      <w:r w:rsidRPr="00EE0593">
        <w:rPr>
          <w:rFonts w:ascii="Arial" w:hAnsi="Arial" w:cs="Arial"/>
          <w:szCs w:val="22"/>
        </w:rPr>
        <w:t xml:space="preserve"> – continually learning and developing; striving for excellence in everything we do</w:t>
      </w:r>
    </w:p>
    <w:p w:rsidR="00A36476" w:rsidRPr="00EE0593" w:rsidRDefault="00A36476" w:rsidP="00A36476">
      <w:pPr>
        <w:rPr>
          <w:rFonts w:ascii="Arial" w:hAnsi="Arial" w:cs="Arial"/>
          <w:szCs w:val="22"/>
        </w:rPr>
      </w:pPr>
    </w:p>
    <w:p w:rsidR="00A36476" w:rsidRPr="00EE0593" w:rsidRDefault="00A36476" w:rsidP="00A36476">
      <w:pPr>
        <w:rPr>
          <w:rFonts w:ascii="Arial" w:hAnsi="Arial" w:cs="Arial"/>
          <w:szCs w:val="22"/>
        </w:rPr>
      </w:pPr>
      <w:r w:rsidRPr="00845B84">
        <w:rPr>
          <w:rFonts w:ascii="Arial" w:hAnsi="Arial" w:cs="Arial"/>
          <w:b/>
          <w:szCs w:val="22"/>
        </w:rPr>
        <w:t>Professional</w:t>
      </w:r>
      <w:r w:rsidRPr="00EE0593">
        <w:rPr>
          <w:rFonts w:ascii="Arial" w:hAnsi="Arial" w:cs="Arial"/>
          <w:szCs w:val="22"/>
        </w:rPr>
        <w:t xml:space="preserve"> – Delivering high standards through team work, a skilled workforce and good governance. </w:t>
      </w:r>
    </w:p>
    <w:p w:rsidR="00A36476" w:rsidRPr="00EE0593" w:rsidRDefault="00A36476" w:rsidP="00A36476">
      <w:pPr>
        <w:ind w:left="720"/>
        <w:rPr>
          <w:rFonts w:ascii="Arial" w:hAnsi="Arial" w:cs="Arial"/>
          <w:szCs w:val="22"/>
        </w:rPr>
      </w:pPr>
    </w:p>
    <w:p w:rsidR="00A36476" w:rsidRPr="00EE0593" w:rsidRDefault="00A36476" w:rsidP="00A36476">
      <w:pPr>
        <w:rPr>
          <w:rFonts w:ascii="Arial" w:hAnsi="Arial" w:cs="Arial"/>
          <w:szCs w:val="22"/>
        </w:rPr>
      </w:pPr>
    </w:p>
    <w:p w:rsidR="00A36476" w:rsidRPr="00EE0593" w:rsidRDefault="00A36476" w:rsidP="00A36476">
      <w:pPr>
        <w:rPr>
          <w:rFonts w:ascii="Arial" w:hAnsi="Arial" w:cs="Arial"/>
          <w:szCs w:val="22"/>
        </w:rPr>
      </w:pPr>
    </w:p>
    <w:p w:rsidR="00A36476" w:rsidRPr="00C3408A" w:rsidRDefault="00A36476" w:rsidP="00A36476">
      <w:pPr>
        <w:rPr>
          <w:rFonts w:ascii="Arial" w:hAnsi="Arial" w:cs="Arial"/>
          <w:b/>
          <w:szCs w:val="22"/>
        </w:rPr>
      </w:pPr>
      <w:r>
        <w:rPr>
          <w:rFonts w:ascii="Arial" w:hAnsi="Arial" w:cs="Arial"/>
          <w:b/>
          <w:szCs w:val="22"/>
        </w:rPr>
        <w:t>GENERAL DUTIES AND RESPONSIBILITIES</w:t>
      </w:r>
    </w:p>
    <w:p w:rsidR="00A36476" w:rsidRPr="00C3408A" w:rsidRDefault="00A36476" w:rsidP="00A36476">
      <w:pPr>
        <w:rPr>
          <w:rFonts w:ascii="Arial" w:hAnsi="Arial" w:cs="Arial"/>
          <w:szCs w:val="22"/>
        </w:rPr>
      </w:pPr>
    </w:p>
    <w:p w:rsidR="00A36476" w:rsidRPr="007655E9" w:rsidRDefault="00A36476" w:rsidP="00A36476">
      <w:pPr>
        <w:rPr>
          <w:rFonts w:ascii="Arial" w:hAnsi="Arial" w:cs="Arial"/>
          <w:szCs w:val="22"/>
        </w:rPr>
      </w:pPr>
      <w:r w:rsidRPr="007655E9">
        <w:rPr>
          <w:rFonts w:ascii="Arial" w:hAnsi="Arial" w:cs="Arial"/>
          <w:szCs w:val="22"/>
        </w:rPr>
        <w:t>All St Gemma’s employees are required to abide by the Health and Safety at Work Act, attend annual mandatory training sessions and ensure that they comply with Hospice policies and procedures at all times.</w:t>
      </w:r>
    </w:p>
    <w:p w:rsidR="00A36476" w:rsidRPr="00C3408A" w:rsidRDefault="00A36476" w:rsidP="00A36476">
      <w:pPr>
        <w:rPr>
          <w:rFonts w:ascii="Arial" w:hAnsi="Arial" w:cs="Arial"/>
          <w:szCs w:val="22"/>
        </w:rPr>
      </w:pPr>
    </w:p>
    <w:p w:rsidR="00A36476" w:rsidRPr="007655E9" w:rsidRDefault="00A36476" w:rsidP="00A36476">
      <w:pPr>
        <w:rPr>
          <w:rFonts w:ascii="Arial" w:hAnsi="Arial" w:cs="Arial"/>
          <w:szCs w:val="22"/>
        </w:rPr>
      </w:pPr>
      <w:r w:rsidRPr="007655E9">
        <w:rPr>
          <w:rFonts w:ascii="Arial" w:hAnsi="Arial" w:cs="Arial"/>
          <w:szCs w:val="22"/>
        </w:rPr>
        <w:t>Employees must demonstrate commitment to their own personal development and are required to make a positive contribution to fundraising and raising the profile of the Hospice locally and nationally.</w:t>
      </w:r>
    </w:p>
    <w:p w:rsidR="00A36476" w:rsidRPr="00C3408A" w:rsidRDefault="00A36476" w:rsidP="00A36476">
      <w:pPr>
        <w:rPr>
          <w:rFonts w:ascii="Arial" w:hAnsi="Arial" w:cs="Arial"/>
          <w:szCs w:val="22"/>
        </w:rPr>
      </w:pPr>
    </w:p>
    <w:p w:rsidR="00A36476" w:rsidRPr="007655E9" w:rsidRDefault="00A36476" w:rsidP="00A36476">
      <w:pPr>
        <w:rPr>
          <w:rFonts w:ascii="Arial" w:hAnsi="Arial" w:cs="Arial"/>
          <w:szCs w:val="22"/>
        </w:rPr>
      </w:pPr>
      <w:r w:rsidRPr="007655E9">
        <w:rPr>
          <w:rFonts w:ascii="Arial" w:hAnsi="Arial" w:cs="Arial"/>
          <w:szCs w:val="22"/>
        </w:rPr>
        <w:t>Strict confidentiality applying to all aspects of Hospice business must be observed at all times.</w:t>
      </w:r>
    </w:p>
    <w:p w:rsidR="001F5D98" w:rsidRDefault="001F5D98" w:rsidP="001F5D98">
      <w:pPr>
        <w:rPr>
          <w:rFonts w:ascii="Arial" w:hAnsi="Arial" w:cs="Arial"/>
          <w:i/>
          <w:color w:val="000000"/>
          <w:szCs w:val="22"/>
          <w:lang w:val="en-GB"/>
        </w:rPr>
      </w:pPr>
    </w:p>
    <w:p w:rsidR="001F5D98" w:rsidRPr="00D7626A" w:rsidRDefault="001F5D98" w:rsidP="001F5D98">
      <w:pPr>
        <w:jc w:val="center"/>
        <w:rPr>
          <w:rFonts w:ascii="Arial" w:eastAsia="Calibri" w:hAnsi="Arial"/>
          <w:b/>
          <w:i/>
          <w:sz w:val="16"/>
          <w:szCs w:val="16"/>
          <w:lang w:val="en-GB"/>
        </w:rPr>
      </w:pPr>
      <w:r w:rsidRPr="00D7626A">
        <w:rPr>
          <w:rFonts w:ascii="Arial" w:eastAsia="Calibri" w:hAnsi="Arial"/>
          <w:b/>
          <w:i/>
          <w:szCs w:val="22"/>
          <w:lang w:val="en-GB"/>
        </w:rPr>
        <w:t xml:space="preserve">This Role Profile is not exhaustive. It will be subject to periodic review and may be amended following discussion between the </w:t>
      </w:r>
      <w:proofErr w:type="spellStart"/>
      <w:r w:rsidRPr="00D7626A">
        <w:rPr>
          <w:rFonts w:ascii="Arial" w:eastAsia="Calibri" w:hAnsi="Arial"/>
          <w:b/>
          <w:i/>
          <w:szCs w:val="22"/>
          <w:lang w:val="en-GB"/>
        </w:rPr>
        <w:t>postholder</w:t>
      </w:r>
      <w:proofErr w:type="spellEnd"/>
      <w:r w:rsidRPr="00D7626A">
        <w:rPr>
          <w:rFonts w:ascii="Arial" w:eastAsia="Calibri" w:hAnsi="Arial"/>
          <w:b/>
          <w:i/>
          <w:szCs w:val="22"/>
          <w:lang w:val="en-GB"/>
        </w:rPr>
        <w:t xml:space="preserve"> and employer.</w:t>
      </w:r>
    </w:p>
    <w:p w:rsidR="001F5D98" w:rsidRPr="00946729" w:rsidRDefault="001F5D98" w:rsidP="001F5D98">
      <w:pPr>
        <w:rPr>
          <w:rFonts w:ascii="Arial" w:hAnsi="Arial" w:cs="Arial"/>
          <w:szCs w:val="22"/>
        </w:rPr>
      </w:pPr>
    </w:p>
    <w:p w:rsidR="001F5D98" w:rsidRPr="00946729" w:rsidRDefault="001F5D98" w:rsidP="001F5D98">
      <w:pPr>
        <w:rPr>
          <w:rFonts w:ascii="Arial" w:hAnsi="Arial" w:cs="Arial"/>
          <w:szCs w:val="22"/>
        </w:rPr>
      </w:pPr>
    </w:p>
    <w:p w:rsidR="001F5D98" w:rsidRPr="001F5D98" w:rsidRDefault="001F5D98" w:rsidP="00C80158">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bookmarkStart w:id="0" w:name="_GoBack"/>
      <w:bookmarkEnd w:id="0"/>
    </w:p>
    <w:sectPr w:rsidR="001F5D98" w:rsidRPr="001F5D98" w:rsidSect="00E71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6EF1B22"/>
    <w:multiLevelType w:val="multilevel"/>
    <w:tmpl w:val="330CA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F1"/>
    <w:rsid w:val="000D40AF"/>
    <w:rsid w:val="001905F4"/>
    <w:rsid w:val="001F5D98"/>
    <w:rsid w:val="003D53F1"/>
    <w:rsid w:val="006A4E53"/>
    <w:rsid w:val="00707FEA"/>
    <w:rsid w:val="007D3E12"/>
    <w:rsid w:val="00807ABF"/>
    <w:rsid w:val="00A36476"/>
    <w:rsid w:val="00A60FF3"/>
    <w:rsid w:val="00A64054"/>
    <w:rsid w:val="00A858EB"/>
    <w:rsid w:val="00C80158"/>
    <w:rsid w:val="00CD5C89"/>
    <w:rsid w:val="00D81DF7"/>
    <w:rsid w:val="00E43CED"/>
    <w:rsid w:val="00E71C7E"/>
    <w:rsid w:val="00EF27FA"/>
    <w:rsid w:val="00F52A8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96F7"/>
  <w15:docId w15:val="{03DCCD77-3A24-46C1-A4FD-02B4100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character" w:styleId="Hyperlink">
    <w:name w:val="Hyperlink"/>
    <w:basedOn w:val="DefaultParagraphFont"/>
    <w:uiPriority w:val="99"/>
    <w:semiHidden/>
    <w:unhideWhenUsed/>
    <w:rsid w:val="00CD5C89"/>
    <w:rPr>
      <w:color w:val="0563C1"/>
      <w:u w:val="single"/>
    </w:rPr>
  </w:style>
  <w:style w:type="paragraph" w:styleId="ListParagraph">
    <w:name w:val="List Paragraph"/>
    <w:basedOn w:val="Normal"/>
    <w:uiPriority w:val="34"/>
    <w:qFormat/>
    <w:rsid w:val="001F5D98"/>
    <w:pPr>
      <w:ind w:left="720"/>
    </w:pPr>
    <w:rPr>
      <w:rFonts w:ascii="Times New Roman" w:hAnsi="Times New Roman"/>
      <w:sz w:val="20"/>
    </w:rPr>
  </w:style>
  <w:style w:type="paragraph" w:styleId="NoSpacing">
    <w:name w:val="No Spacing"/>
    <w:uiPriority w:val="1"/>
    <w:qFormat/>
    <w:rsid w:val="001F5D98"/>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FORMS%20AND%20CHECKLIST%202021\Recruitment\Role%20profile%20and%20employee%20spec\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Role Profile</Template>
  <TotalTime>10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Timms</dc:creator>
  <cp:keywords/>
  <dc:description/>
  <cp:lastModifiedBy>Caroline Timms</cp:lastModifiedBy>
  <cp:revision>3</cp:revision>
  <dcterms:created xsi:type="dcterms:W3CDTF">2021-05-11T11:39:00Z</dcterms:created>
  <dcterms:modified xsi:type="dcterms:W3CDTF">2021-05-11T11:52:00Z</dcterms:modified>
</cp:coreProperties>
</file>