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0"/>
        <w:gridCol w:w="3888"/>
        <w:gridCol w:w="2584"/>
      </w:tblGrid>
      <w:tr w:rsidR="00E43CED" w:rsidRPr="00390C05" w14:paraId="5BDFC5BA" w14:textId="77777777" w:rsidTr="00190007">
        <w:tc>
          <w:tcPr>
            <w:tcW w:w="6658" w:type="dxa"/>
            <w:gridSpan w:val="2"/>
            <w:shd w:val="clear" w:color="auto" w:fill="auto"/>
            <w:vAlign w:val="center"/>
          </w:tcPr>
          <w:p w14:paraId="4526D767" w14:textId="77777777" w:rsidR="00CA71D7" w:rsidRPr="004002FD" w:rsidRDefault="00E43CED" w:rsidP="00BD396A">
            <w:pPr>
              <w:pStyle w:val="Subtitle"/>
              <w:jc w:val="left"/>
              <w:rPr>
                <w:rFonts w:cs="Arial"/>
                <w:sz w:val="32"/>
                <w:szCs w:val="32"/>
              </w:rPr>
            </w:pPr>
            <w:r w:rsidRPr="004002FD">
              <w:rPr>
                <w:rFonts w:cs="Arial"/>
                <w:sz w:val="32"/>
                <w:szCs w:val="32"/>
              </w:rPr>
              <w:t>Role Profile</w:t>
            </w:r>
            <w:r w:rsidR="00CA71D7" w:rsidRPr="004002FD">
              <w:rPr>
                <w:rFonts w:cs="Arial"/>
                <w:sz w:val="32"/>
                <w:szCs w:val="32"/>
              </w:rPr>
              <w:t xml:space="preserve"> </w:t>
            </w:r>
          </w:p>
          <w:p w14:paraId="7E226BD2" w14:textId="68964FC8" w:rsidR="00E43CED" w:rsidRPr="00390C05" w:rsidRDefault="0028037F" w:rsidP="002F55F8">
            <w:pPr>
              <w:pStyle w:val="Subtitle"/>
              <w:jc w:val="left"/>
              <w:rPr>
                <w:rFonts w:cs="Arial"/>
                <w:b w:val="0"/>
                <w:color w:val="7030A0"/>
                <w:szCs w:val="22"/>
              </w:rPr>
            </w:pPr>
            <w:r>
              <w:rPr>
                <w:rFonts w:cs="Arial"/>
                <w:sz w:val="32"/>
                <w:szCs w:val="32"/>
              </w:rPr>
              <w:t xml:space="preserve">Senior </w:t>
            </w:r>
            <w:r w:rsidR="00823F5A" w:rsidRPr="004002FD">
              <w:rPr>
                <w:rFonts w:cs="Arial"/>
                <w:sz w:val="32"/>
                <w:szCs w:val="32"/>
              </w:rPr>
              <w:t>Fundraiser (</w:t>
            </w:r>
            <w:r w:rsidR="000D7FB4">
              <w:rPr>
                <w:rFonts w:cs="Arial"/>
                <w:sz w:val="32"/>
                <w:szCs w:val="32"/>
              </w:rPr>
              <w:t xml:space="preserve">In Memory </w:t>
            </w:r>
            <w:r w:rsidR="002F55F8">
              <w:rPr>
                <w:rFonts w:cs="Arial"/>
                <w:sz w:val="32"/>
                <w:szCs w:val="32"/>
              </w:rPr>
              <w:t>and Legacies</w:t>
            </w:r>
            <w:r w:rsidR="00823F5A" w:rsidRPr="004002FD">
              <w:rPr>
                <w:rFonts w:cs="Arial"/>
                <w:sz w:val="32"/>
                <w:szCs w:val="32"/>
              </w:rPr>
              <w:t>)</w:t>
            </w:r>
          </w:p>
        </w:tc>
        <w:tc>
          <w:tcPr>
            <w:tcW w:w="2584" w:type="dxa"/>
            <w:shd w:val="clear" w:color="auto" w:fill="auto"/>
          </w:tcPr>
          <w:p w14:paraId="098F5C97" w14:textId="77777777" w:rsidR="00E43CED" w:rsidRPr="00390C05" w:rsidRDefault="00A55B9F" w:rsidP="00190007">
            <w:pPr>
              <w:pStyle w:val="Title"/>
              <w:jc w:val="right"/>
              <w:rPr>
                <w:rFonts w:cs="Arial"/>
                <w:b w:val="0"/>
                <w:szCs w:val="22"/>
              </w:rPr>
            </w:pPr>
            <w:r w:rsidRPr="00390C05">
              <w:rPr>
                <w:rFonts w:cs="Arial"/>
                <w:b w:val="0"/>
                <w:noProof/>
                <w:szCs w:val="22"/>
                <w:lang w:eastAsia="en-GB"/>
              </w:rPr>
              <w:drawing>
                <wp:inline distT="0" distB="0" distL="0" distR="0" wp14:anchorId="5F76E63F" wp14:editId="6F6BE0BE">
                  <wp:extent cx="1457325" cy="809625"/>
                  <wp:effectExtent l="0" t="0" r="0" b="0"/>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inline>
              </w:drawing>
            </w:r>
          </w:p>
        </w:tc>
      </w:tr>
      <w:tr w:rsidR="00A858EB" w:rsidRPr="00057A00" w14:paraId="5F53F3DC" w14:textId="77777777" w:rsidTr="00190007">
        <w:trPr>
          <w:trHeight w:val="510"/>
        </w:trPr>
        <w:tc>
          <w:tcPr>
            <w:tcW w:w="2770" w:type="dxa"/>
            <w:shd w:val="clear" w:color="auto" w:fill="auto"/>
            <w:vAlign w:val="center"/>
          </w:tcPr>
          <w:p w14:paraId="32B1453E" w14:textId="77777777" w:rsidR="00A858EB" w:rsidRPr="00390C05" w:rsidRDefault="00E43CED" w:rsidP="000D40AF">
            <w:pPr>
              <w:rPr>
                <w:rFonts w:cs="Arial"/>
                <w:b/>
                <w:szCs w:val="22"/>
              </w:rPr>
            </w:pPr>
            <w:r w:rsidRPr="00390C05">
              <w:rPr>
                <w:rFonts w:cs="Arial"/>
                <w:b/>
                <w:szCs w:val="22"/>
              </w:rPr>
              <w:t>Reports to</w:t>
            </w:r>
            <w:r w:rsidR="00A858EB" w:rsidRPr="00390C05">
              <w:rPr>
                <w:rFonts w:cs="Arial"/>
                <w:b/>
                <w:szCs w:val="22"/>
              </w:rPr>
              <w:t>:</w:t>
            </w:r>
          </w:p>
        </w:tc>
        <w:tc>
          <w:tcPr>
            <w:tcW w:w="6472" w:type="dxa"/>
            <w:gridSpan w:val="2"/>
            <w:shd w:val="clear" w:color="auto" w:fill="auto"/>
            <w:vAlign w:val="center"/>
          </w:tcPr>
          <w:p w14:paraId="55BA18BD" w14:textId="6A58000B" w:rsidR="00A858EB" w:rsidRPr="00390C05" w:rsidRDefault="0085119C" w:rsidP="0062707C">
            <w:pPr>
              <w:rPr>
                <w:rFonts w:cs="Arial"/>
                <w:b/>
                <w:szCs w:val="22"/>
              </w:rPr>
            </w:pPr>
            <w:r>
              <w:rPr>
                <w:rFonts w:cs="Arial"/>
                <w:b/>
                <w:szCs w:val="22"/>
              </w:rPr>
              <w:t>Head of Individual Giving</w:t>
            </w:r>
          </w:p>
        </w:tc>
      </w:tr>
      <w:tr w:rsidR="00A858EB" w:rsidRPr="00057A00" w14:paraId="36F0EBAB" w14:textId="77777777" w:rsidTr="00190007">
        <w:trPr>
          <w:trHeight w:val="510"/>
        </w:trPr>
        <w:tc>
          <w:tcPr>
            <w:tcW w:w="2770" w:type="dxa"/>
            <w:shd w:val="clear" w:color="auto" w:fill="auto"/>
            <w:vAlign w:val="center"/>
          </w:tcPr>
          <w:p w14:paraId="32BF19A9" w14:textId="77777777" w:rsidR="00A858EB" w:rsidRPr="00390C05" w:rsidRDefault="00E43CED" w:rsidP="000D40AF">
            <w:pPr>
              <w:rPr>
                <w:rFonts w:cs="Arial"/>
                <w:b/>
                <w:szCs w:val="22"/>
              </w:rPr>
            </w:pPr>
            <w:r w:rsidRPr="00390C05">
              <w:rPr>
                <w:rFonts w:cs="Arial"/>
                <w:b/>
                <w:szCs w:val="22"/>
              </w:rPr>
              <w:t>Accou</w:t>
            </w:r>
            <w:r w:rsidR="00F52A8A" w:rsidRPr="00390C05">
              <w:rPr>
                <w:rFonts w:cs="Arial"/>
                <w:b/>
                <w:szCs w:val="22"/>
              </w:rPr>
              <w:t>n</w:t>
            </w:r>
            <w:r w:rsidRPr="00390C05">
              <w:rPr>
                <w:rFonts w:cs="Arial"/>
                <w:b/>
                <w:szCs w:val="22"/>
              </w:rPr>
              <w:t>t</w:t>
            </w:r>
            <w:r w:rsidR="000D40AF" w:rsidRPr="00390C05">
              <w:rPr>
                <w:rFonts w:cs="Arial"/>
                <w:b/>
                <w:szCs w:val="22"/>
              </w:rPr>
              <w:t>able</w:t>
            </w:r>
            <w:r w:rsidRPr="00390C05">
              <w:rPr>
                <w:rFonts w:cs="Arial"/>
                <w:b/>
                <w:szCs w:val="22"/>
              </w:rPr>
              <w:t xml:space="preserve"> to</w:t>
            </w:r>
            <w:r w:rsidR="00A858EB" w:rsidRPr="00390C05">
              <w:rPr>
                <w:rFonts w:cs="Arial"/>
                <w:b/>
                <w:szCs w:val="22"/>
              </w:rPr>
              <w:t>:</w:t>
            </w:r>
          </w:p>
        </w:tc>
        <w:tc>
          <w:tcPr>
            <w:tcW w:w="6472" w:type="dxa"/>
            <w:gridSpan w:val="2"/>
            <w:shd w:val="clear" w:color="auto" w:fill="auto"/>
            <w:vAlign w:val="center"/>
          </w:tcPr>
          <w:p w14:paraId="684840F5" w14:textId="56601BD8" w:rsidR="00A858EB" w:rsidRPr="00390C05" w:rsidRDefault="002C3685" w:rsidP="00A66668">
            <w:pPr>
              <w:rPr>
                <w:rFonts w:cs="Arial"/>
                <w:b/>
                <w:szCs w:val="22"/>
              </w:rPr>
            </w:pPr>
            <w:r>
              <w:rPr>
                <w:rFonts w:cs="Arial"/>
                <w:b/>
                <w:szCs w:val="22"/>
              </w:rPr>
              <w:t>Director of Income Generation</w:t>
            </w:r>
            <w:r w:rsidR="00A66668">
              <w:rPr>
                <w:rFonts w:cs="Arial"/>
                <w:b/>
                <w:szCs w:val="22"/>
              </w:rPr>
              <w:t xml:space="preserve"> </w:t>
            </w:r>
          </w:p>
        </w:tc>
      </w:tr>
    </w:tbl>
    <w:p w14:paraId="538DD1D7" w14:textId="77777777" w:rsidR="005B5B72" w:rsidRPr="00057A00" w:rsidRDefault="005B5B72" w:rsidP="00057A00">
      <w:pPr>
        <w:rPr>
          <w:rFonts w:cs="Arial"/>
          <w:b/>
          <w:szCs w:val="22"/>
        </w:rPr>
      </w:pPr>
    </w:p>
    <w:p w14:paraId="02B81354" w14:textId="1C42A77A" w:rsidR="00057A00" w:rsidRDefault="002C3685" w:rsidP="002C3685">
      <w:pPr>
        <w:rPr>
          <w:rFonts w:cs="Arial"/>
          <w:b/>
          <w:szCs w:val="22"/>
        </w:rPr>
      </w:pPr>
      <w:r>
        <w:rPr>
          <w:rFonts w:cs="Arial"/>
          <w:b/>
          <w:szCs w:val="22"/>
        </w:rPr>
        <w:t xml:space="preserve">  </w:t>
      </w:r>
      <w:r w:rsidR="00057A00">
        <w:rPr>
          <w:rFonts w:cs="Arial"/>
          <w:b/>
          <w:szCs w:val="22"/>
        </w:rPr>
        <w:t xml:space="preserve">Direct reports: </w:t>
      </w:r>
      <w:r w:rsidR="00057A00">
        <w:rPr>
          <w:rFonts w:cs="Arial"/>
          <w:b/>
          <w:szCs w:val="22"/>
        </w:rPr>
        <w:tab/>
      </w:r>
      <w:r>
        <w:rPr>
          <w:rFonts w:cs="Arial"/>
          <w:b/>
          <w:szCs w:val="22"/>
        </w:rPr>
        <w:t xml:space="preserve">            Fundraiser (</w:t>
      </w:r>
      <w:r w:rsidR="00057A00">
        <w:rPr>
          <w:rFonts w:cs="Arial"/>
          <w:b/>
          <w:szCs w:val="22"/>
        </w:rPr>
        <w:t>In Memory</w:t>
      </w:r>
      <w:r>
        <w:rPr>
          <w:rFonts w:cs="Arial"/>
          <w:b/>
          <w:szCs w:val="22"/>
        </w:rPr>
        <w:t xml:space="preserve"> and Legacies</w:t>
      </w:r>
      <w:r w:rsidR="00057A00">
        <w:rPr>
          <w:rFonts w:cs="Arial"/>
          <w:b/>
          <w:szCs w:val="22"/>
        </w:rPr>
        <w:t>)</w:t>
      </w:r>
    </w:p>
    <w:p w14:paraId="6ACA3868" w14:textId="77777777" w:rsidR="00057A00" w:rsidRDefault="00057A00" w:rsidP="002E0BA7">
      <w:pPr>
        <w:pStyle w:val="BodyText"/>
        <w:ind w:right="-99"/>
        <w:rPr>
          <w:rFonts w:cs="Arial"/>
          <w:b/>
          <w:szCs w:val="22"/>
        </w:rPr>
      </w:pPr>
    </w:p>
    <w:p w14:paraId="1D7D947C" w14:textId="77777777" w:rsidR="0066174E" w:rsidRPr="0066174E" w:rsidRDefault="00057A00" w:rsidP="00BE1D6F">
      <w:pPr>
        <w:pStyle w:val="NormalZB"/>
        <w:tabs>
          <w:tab w:val="clear" w:pos="720"/>
          <w:tab w:val="clear" w:pos="1440"/>
          <w:tab w:val="clear" w:pos="2160"/>
          <w:tab w:val="clear" w:pos="2880"/>
          <w:tab w:val="clear" w:pos="3600"/>
          <w:tab w:val="clear" w:pos="4320"/>
          <w:tab w:val="clear" w:pos="5040"/>
          <w:tab w:val="clear" w:pos="5760"/>
        </w:tabs>
        <w:spacing w:after="100" w:afterAutospacing="1"/>
        <w:rPr>
          <w:rFonts w:ascii="Arial" w:hAnsi="Arial" w:cs="Arial"/>
          <w:sz w:val="22"/>
          <w:szCs w:val="22"/>
        </w:rPr>
      </w:pPr>
      <w:r>
        <w:rPr>
          <w:rFonts w:ascii="Arial" w:hAnsi="Arial" w:cs="Arial"/>
          <w:sz w:val="22"/>
          <w:szCs w:val="22"/>
        </w:rPr>
        <w:t>Main purpose of the post</w:t>
      </w:r>
    </w:p>
    <w:p w14:paraId="75B61D01" w14:textId="7A63B9CD" w:rsidR="00EB5FA6" w:rsidRDefault="00057A00" w:rsidP="00BE1D6F">
      <w:pPr>
        <w:pStyle w:val="NormalZB"/>
        <w:tabs>
          <w:tab w:val="clear" w:pos="720"/>
          <w:tab w:val="clear" w:pos="1440"/>
          <w:tab w:val="clear" w:pos="2160"/>
          <w:tab w:val="clear" w:pos="2880"/>
          <w:tab w:val="clear" w:pos="3600"/>
          <w:tab w:val="clear" w:pos="4320"/>
          <w:tab w:val="clear" w:pos="5040"/>
          <w:tab w:val="clear" w:pos="5760"/>
        </w:tabs>
        <w:spacing w:after="100" w:afterAutospacing="1"/>
        <w:rPr>
          <w:rFonts w:ascii="Arial" w:hAnsi="Arial" w:cs="Arial"/>
          <w:b w:val="0"/>
          <w:sz w:val="22"/>
          <w:szCs w:val="22"/>
        </w:rPr>
      </w:pPr>
      <w:r>
        <w:rPr>
          <w:rFonts w:ascii="Arial" w:hAnsi="Arial" w:cs="Arial"/>
          <w:b w:val="0"/>
          <w:color w:val="auto"/>
          <w:sz w:val="22"/>
          <w:szCs w:val="22"/>
          <w:lang w:val="en-GB"/>
        </w:rPr>
        <w:t xml:space="preserve">As Senior </w:t>
      </w:r>
      <w:r w:rsidR="00823F5A" w:rsidRPr="00390C05">
        <w:rPr>
          <w:rFonts w:ascii="Arial" w:hAnsi="Arial" w:cs="Arial"/>
          <w:b w:val="0"/>
          <w:color w:val="auto"/>
          <w:sz w:val="22"/>
          <w:szCs w:val="22"/>
          <w:lang w:val="en-GB"/>
        </w:rPr>
        <w:t>Fundraise</w:t>
      </w:r>
      <w:r w:rsidR="00EB5FA6">
        <w:rPr>
          <w:rFonts w:ascii="Arial" w:hAnsi="Arial" w:cs="Arial"/>
          <w:b w:val="0"/>
          <w:color w:val="auto"/>
          <w:sz w:val="22"/>
          <w:szCs w:val="22"/>
          <w:lang w:val="en-GB"/>
        </w:rPr>
        <w:t xml:space="preserve">r </w:t>
      </w:r>
      <w:r w:rsidR="00B45ABA">
        <w:rPr>
          <w:rFonts w:ascii="Arial" w:hAnsi="Arial" w:cs="Arial"/>
          <w:b w:val="0"/>
          <w:color w:val="auto"/>
          <w:sz w:val="22"/>
          <w:szCs w:val="22"/>
          <w:lang w:val="en-GB"/>
        </w:rPr>
        <w:t xml:space="preserve">(In Memory </w:t>
      </w:r>
      <w:r w:rsidR="002F55F8">
        <w:rPr>
          <w:rFonts w:ascii="Arial" w:hAnsi="Arial" w:cs="Arial"/>
          <w:b w:val="0"/>
          <w:color w:val="auto"/>
          <w:sz w:val="22"/>
          <w:szCs w:val="22"/>
          <w:lang w:val="en-GB"/>
        </w:rPr>
        <w:t>and Legacies</w:t>
      </w:r>
      <w:r w:rsidR="00823F5A" w:rsidRPr="00390C05">
        <w:rPr>
          <w:rFonts w:ascii="Arial" w:hAnsi="Arial" w:cs="Arial"/>
          <w:b w:val="0"/>
          <w:color w:val="auto"/>
          <w:sz w:val="22"/>
          <w:szCs w:val="22"/>
          <w:lang w:val="en-GB"/>
        </w:rPr>
        <w:t xml:space="preserve">) </w:t>
      </w:r>
      <w:r w:rsidR="00A66CCE" w:rsidRPr="00390C05">
        <w:rPr>
          <w:rFonts w:ascii="Arial" w:hAnsi="Arial" w:cs="Arial"/>
          <w:b w:val="0"/>
          <w:sz w:val="22"/>
          <w:szCs w:val="22"/>
        </w:rPr>
        <w:t>you will</w:t>
      </w:r>
      <w:r w:rsidR="00823F5A" w:rsidRPr="00390C05">
        <w:rPr>
          <w:rFonts w:ascii="Arial" w:hAnsi="Arial" w:cs="Arial"/>
          <w:b w:val="0"/>
          <w:sz w:val="22"/>
          <w:szCs w:val="22"/>
        </w:rPr>
        <w:t xml:space="preserve"> rais</w:t>
      </w:r>
      <w:r w:rsidR="004002FD">
        <w:rPr>
          <w:rFonts w:ascii="Arial" w:hAnsi="Arial" w:cs="Arial"/>
          <w:b w:val="0"/>
          <w:sz w:val="22"/>
          <w:szCs w:val="22"/>
        </w:rPr>
        <w:t xml:space="preserve">e funds for St Gemma’s Hospice </w:t>
      </w:r>
      <w:r w:rsidR="00823F5A" w:rsidRPr="00390C05">
        <w:rPr>
          <w:rFonts w:ascii="Arial" w:hAnsi="Arial" w:cs="Arial"/>
          <w:b w:val="0"/>
          <w:sz w:val="22"/>
          <w:szCs w:val="22"/>
        </w:rPr>
        <w:t xml:space="preserve">through the </w:t>
      </w:r>
      <w:r w:rsidR="00EB5FA6" w:rsidRPr="00390C05">
        <w:rPr>
          <w:rFonts w:ascii="Arial" w:hAnsi="Arial" w:cs="Arial"/>
          <w:b w:val="0"/>
          <w:sz w:val="22"/>
          <w:szCs w:val="22"/>
        </w:rPr>
        <w:t>effective</w:t>
      </w:r>
      <w:r w:rsidR="00823F5A" w:rsidRPr="00390C05">
        <w:rPr>
          <w:rFonts w:ascii="Arial" w:hAnsi="Arial" w:cs="Arial"/>
          <w:b w:val="0"/>
          <w:sz w:val="22"/>
          <w:szCs w:val="22"/>
        </w:rPr>
        <w:t xml:space="preserve"> development </w:t>
      </w:r>
      <w:r w:rsidR="00752C33">
        <w:rPr>
          <w:rFonts w:ascii="Arial" w:hAnsi="Arial" w:cs="Arial"/>
          <w:b w:val="0"/>
          <w:sz w:val="22"/>
          <w:szCs w:val="22"/>
        </w:rPr>
        <w:t xml:space="preserve">and management </w:t>
      </w:r>
      <w:r w:rsidR="00823F5A" w:rsidRPr="00390C05">
        <w:rPr>
          <w:rFonts w:ascii="Arial" w:hAnsi="Arial" w:cs="Arial"/>
          <w:b w:val="0"/>
          <w:sz w:val="22"/>
          <w:szCs w:val="22"/>
        </w:rPr>
        <w:t xml:space="preserve">of fundraising </w:t>
      </w:r>
      <w:r w:rsidR="00EB5FA6">
        <w:rPr>
          <w:rFonts w:ascii="Arial" w:hAnsi="Arial" w:cs="Arial"/>
          <w:b w:val="0"/>
          <w:sz w:val="22"/>
          <w:szCs w:val="22"/>
        </w:rPr>
        <w:t>appeals</w:t>
      </w:r>
      <w:r w:rsidR="00752C33">
        <w:rPr>
          <w:rFonts w:ascii="Arial" w:hAnsi="Arial" w:cs="Arial"/>
          <w:b w:val="0"/>
          <w:sz w:val="22"/>
          <w:szCs w:val="22"/>
        </w:rPr>
        <w:t xml:space="preserve"> and initiatives</w:t>
      </w:r>
      <w:r w:rsidR="00EB5FA6">
        <w:rPr>
          <w:rFonts w:ascii="Arial" w:hAnsi="Arial" w:cs="Arial"/>
          <w:b w:val="0"/>
          <w:sz w:val="22"/>
          <w:szCs w:val="22"/>
        </w:rPr>
        <w:t xml:space="preserve"> </w:t>
      </w:r>
      <w:r w:rsidR="00B90887">
        <w:rPr>
          <w:rFonts w:ascii="Arial" w:hAnsi="Arial" w:cs="Arial"/>
          <w:b w:val="0"/>
          <w:sz w:val="22"/>
          <w:szCs w:val="22"/>
        </w:rPr>
        <w:t>aimed</w:t>
      </w:r>
      <w:r w:rsidR="00EB5FA6">
        <w:rPr>
          <w:rFonts w:ascii="Arial" w:hAnsi="Arial" w:cs="Arial"/>
          <w:b w:val="0"/>
          <w:sz w:val="22"/>
          <w:szCs w:val="22"/>
        </w:rPr>
        <w:t xml:space="preserve"> at supporte</w:t>
      </w:r>
      <w:r w:rsidR="006C10CB">
        <w:rPr>
          <w:rFonts w:ascii="Arial" w:hAnsi="Arial" w:cs="Arial"/>
          <w:b w:val="0"/>
          <w:sz w:val="22"/>
          <w:szCs w:val="22"/>
        </w:rPr>
        <w:t>rs who make donations in memory.</w:t>
      </w:r>
    </w:p>
    <w:p w14:paraId="3CFFD4F6" w14:textId="5CED7557" w:rsidR="00752C33" w:rsidRDefault="0031542F" w:rsidP="00BE1D6F">
      <w:pPr>
        <w:pStyle w:val="NormalZB"/>
        <w:tabs>
          <w:tab w:val="clear" w:pos="720"/>
          <w:tab w:val="clear" w:pos="1440"/>
          <w:tab w:val="clear" w:pos="2160"/>
          <w:tab w:val="clear" w:pos="2880"/>
          <w:tab w:val="clear" w:pos="3600"/>
          <w:tab w:val="clear" w:pos="4320"/>
          <w:tab w:val="clear" w:pos="5040"/>
          <w:tab w:val="clear" w:pos="5760"/>
        </w:tabs>
        <w:spacing w:after="100" w:afterAutospacing="1"/>
        <w:rPr>
          <w:rFonts w:ascii="Arial" w:hAnsi="Arial" w:cs="Arial"/>
          <w:b w:val="0"/>
          <w:sz w:val="22"/>
          <w:szCs w:val="22"/>
        </w:rPr>
      </w:pPr>
      <w:r>
        <w:rPr>
          <w:rFonts w:ascii="Arial" w:hAnsi="Arial" w:cs="Arial"/>
          <w:b w:val="0"/>
          <w:sz w:val="22"/>
          <w:szCs w:val="22"/>
        </w:rPr>
        <w:t xml:space="preserve">You will be </w:t>
      </w:r>
      <w:r w:rsidRPr="0031542F">
        <w:rPr>
          <w:rFonts w:ascii="Arial" w:hAnsi="Arial" w:cs="Arial"/>
          <w:b w:val="0"/>
          <w:sz w:val="22"/>
          <w:szCs w:val="22"/>
        </w:rPr>
        <w:t>responsible for attracting new</w:t>
      </w:r>
      <w:r w:rsidR="00EF0E5C">
        <w:rPr>
          <w:rFonts w:ascii="Arial" w:hAnsi="Arial" w:cs="Arial"/>
          <w:b w:val="0"/>
          <w:sz w:val="22"/>
          <w:szCs w:val="22"/>
        </w:rPr>
        <w:t xml:space="preserve"> In Memory</w:t>
      </w:r>
      <w:r w:rsidR="00752C33">
        <w:rPr>
          <w:rFonts w:ascii="Arial" w:hAnsi="Arial" w:cs="Arial"/>
          <w:b w:val="0"/>
          <w:sz w:val="22"/>
          <w:szCs w:val="22"/>
        </w:rPr>
        <w:t xml:space="preserve"> </w:t>
      </w:r>
      <w:r w:rsidRPr="0031542F">
        <w:rPr>
          <w:rFonts w:ascii="Arial" w:hAnsi="Arial" w:cs="Arial"/>
          <w:b w:val="0"/>
          <w:sz w:val="22"/>
          <w:szCs w:val="22"/>
        </w:rPr>
        <w:t>supporters</w:t>
      </w:r>
      <w:r w:rsidR="00EF0E5C">
        <w:rPr>
          <w:rFonts w:ascii="Arial" w:hAnsi="Arial" w:cs="Arial"/>
          <w:b w:val="0"/>
          <w:sz w:val="22"/>
          <w:szCs w:val="22"/>
        </w:rPr>
        <w:t>, increasing</w:t>
      </w:r>
      <w:r w:rsidRPr="0031542F">
        <w:rPr>
          <w:rFonts w:ascii="Arial" w:hAnsi="Arial" w:cs="Arial"/>
          <w:b w:val="0"/>
          <w:sz w:val="22"/>
          <w:szCs w:val="22"/>
        </w:rPr>
        <w:t xml:space="preserve"> overall income and to retain </w:t>
      </w:r>
      <w:r w:rsidR="00EF0E5C">
        <w:rPr>
          <w:rFonts w:ascii="Arial" w:hAnsi="Arial" w:cs="Arial"/>
          <w:b w:val="0"/>
          <w:sz w:val="22"/>
          <w:szCs w:val="22"/>
        </w:rPr>
        <w:t xml:space="preserve">existing </w:t>
      </w:r>
      <w:r w:rsidRPr="0031542F">
        <w:rPr>
          <w:rFonts w:ascii="Arial" w:hAnsi="Arial" w:cs="Arial"/>
          <w:b w:val="0"/>
          <w:sz w:val="22"/>
          <w:szCs w:val="22"/>
        </w:rPr>
        <w:t>supporters.</w:t>
      </w:r>
      <w:r w:rsidR="00AC2DCD">
        <w:rPr>
          <w:rFonts w:ascii="Arial" w:hAnsi="Arial" w:cs="Arial"/>
          <w:b w:val="0"/>
          <w:sz w:val="22"/>
          <w:szCs w:val="22"/>
        </w:rPr>
        <w:t xml:space="preserve"> </w:t>
      </w:r>
      <w:r w:rsidR="00752C33">
        <w:rPr>
          <w:rFonts w:ascii="Arial" w:hAnsi="Arial" w:cs="Arial"/>
          <w:b w:val="0"/>
          <w:sz w:val="22"/>
          <w:szCs w:val="22"/>
        </w:rPr>
        <w:t>You also will take the lead on building relationships with these key supporters, delivering excellent supporter care.</w:t>
      </w:r>
    </w:p>
    <w:p w14:paraId="1CBB62CC" w14:textId="0251F7A6" w:rsidR="00752C33" w:rsidRDefault="00752C33" w:rsidP="00BE1D6F">
      <w:pPr>
        <w:pStyle w:val="NormalZB"/>
        <w:tabs>
          <w:tab w:val="clear" w:pos="720"/>
          <w:tab w:val="clear" w:pos="1440"/>
          <w:tab w:val="clear" w:pos="2160"/>
          <w:tab w:val="clear" w:pos="2880"/>
          <w:tab w:val="clear" w:pos="3600"/>
          <w:tab w:val="clear" w:pos="4320"/>
          <w:tab w:val="clear" w:pos="5040"/>
          <w:tab w:val="clear" w:pos="5760"/>
        </w:tabs>
        <w:spacing w:after="100" w:afterAutospacing="1"/>
        <w:rPr>
          <w:rFonts w:ascii="Arial" w:hAnsi="Arial" w:cs="Arial"/>
          <w:b w:val="0"/>
          <w:sz w:val="22"/>
          <w:szCs w:val="22"/>
        </w:rPr>
      </w:pPr>
      <w:r>
        <w:rPr>
          <w:rFonts w:ascii="Arial" w:hAnsi="Arial" w:cs="Arial"/>
          <w:b w:val="0"/>
          <w:sz w:val="22"/>
          <w:szCs w:val="22"/>
        </w:rPr>
        <w:t xml:space="preserve">Working with the wider Supporter Engagement team, you will help to promote legacies to our in memory supporters, answering any queries they may have. </w:t>
      </w:r>
    </w:p>
    <w:p w14:paraId="6683A5E6" w14:textId="5EDBF757" w:rsidR="0031542F" w:rsidRDefault="00AC2DCD" w:rsidP="00BE1D6F">
      <w:pPr>
        <w:pStyle w:val="NormalZB"/>
        <w:tabs>
          <w:tab w:val="clear" w:pos="720"/>
          <w:tab w:val="clear" w:pos="1440"/>
          <w:tab w:val="clear" w:pos="2160"/>
          <w:tab w:val="clear" w:pos="2880"/>
          <w:tab w:val="clear" w:pos="3600"/>
          <w:tab w:val="clear" w:pos="4320"/>
          <w:tab w:val="clear" w:pos="5040"/>
          <w:tab w:val="clear" w:pos="5760"/>
        </w:tabs>
        <w:spacing w:after="100" w:afterAutospacing="1"/>
        <w:rPr>
          <w:rFonts w:ascii="Arial" w:hAnsi="Arial" w:cs="Arial"/>
          <w:b w:val="0"/>
          <w:sz w:val="22"/>
          <w:szCs w:val="22"/>
        </w:rPr>
      </w:pPr>
      <w:r>
        <w:rPr>
          <w:rFonts w:ascii="Arial" w:hAnsi="Arial" w:cs="Arial"/>
          <w:b w:val="0"/>
          <w:sz w:val="22"/>
          <w:szCs w:val="22"/>
        </w:rPr>
        <w:t xml:space="preserve">You will line </w:t>
      </w:r>
      <w:r w:rsidR="00EF0E5C">
        <w:rPr>
          <w:rFonts w:ascii="Arial" w:hAnsi="Arial" w:cs="Arial"/>
          <w:b w:val="0"/>
          <w:sz w:val="22"/>
          <w:szCs w:val="22"/>
        </w:rPr>
        <w:t>manage the Fundraiser (</w:t>
      </w:r>
      <w:r>
        <w:rPr>
          <w:rFonts w:ascii="Arial" w:hAnsi="Arial" w:cs="Arial"/>
          <w:b w:val="0"/>
          <w:sz w:val="22"/>
          <w:szCs w:val="22"/>
        </w:rPr>
        <w:t>In Memory</w:t>
      </w:r>
      <w:r w:rsidR="00EF0E5C">
        <w:rPr>
          <w:rFonts w:ascii="Arial" w:hAnsi="Arial" w:cs="Arial"/>
          <w:b w:val="0"/>
          <w:sz w:val="22"/>
          <w:szCs w:val="22"/>
        </w:rPr>
        <w:t xml:space="preserve"> and Legacies)</w:t>
      </w:r>
      <w:r>
        <w:rPr>
          <w:rFonts w:ascii="Arial" w:hAnsi="Arial" w:cs="Arial"/>
          <w:b w:val="0"/>
          <w:sz w:val="22"/>
          <w:szCs w:val="22"/>
        </w:rPr>
        <w:t xml:space="preserve"> ensuring that they are fully supported to deliver on their objectives, KPI’s and income targets. </w:t>
      </w:r>
    </w:p>
    <w:p w14:paraId="6B845B0E" w14:textId="2C449DAE" w:rsidR="00BE1D6F" w:rsidRPr="00C3795F" w:rsidRDefault="002C3685" w:rsidP="00DC1EBC">
      <w:pPr>
        <w:pStyle w:val="NormalZB"/>
        <w:numPr>
          <w:ilvl w:val="0"/>
          <w:numId w:val="37"/>
        </w:numPr>
        <w:tabs>
          <w:tab w:val="clear" w:pos="720"/>
          <w:tab w:val="clear" w:pos="1440"/>
          <w:tab w:val="clear" w:pos="2160"/>
          <w:tab w:val="clear" w:pos="2880"/>
          <w:tab w:val="clear" w:pos="3600"/>
          <w:tab w:val="clear" w:pos="4320"/>
          <w:tab w:val="clear" w:pos="5040"/>
          <w:tab w:val="clear" w:pos="5760"/>
        </w:tabs>
        <w:spacing w:after="100" w:afterAutospacing="1"/>
        <w:ind w:left="567" w:hanging="567"/>
        <w:rPr>
          <w:rFonts w:ascii="Arial" w:hAnsi="Arial" w:cs="Arial"/>
          <w:color w:val="auto"/>
          <w:sz w:val="22"/>
          <w:szCs w:val="22"/>
          <w:lang w:val="en-GB"/>
        </w:rPr>
      </w:pPr>
      <w:r>
        <w:rPr>
          <w:rFonts w:ascii="Arial" w:hAnsi="Arial" w:cs="Arial"/>
          <w:sz w:val="22"/>
          <w:szCs w:val="22"/>
        </w:rPr>
        <w:t>K</w:t>
      </w:r>
      <w:r w:rsidR="00057A00">
        <w:rPr>
          <w:rFonts w:ascii="Arial" w:hAnsi="Arial" w:cs="Arial"/>
          <w:sz w:val="22"/>
          <w:szCs w:val="22"/>
        </w:rPr>
        <w:t>ey</w:t>
      </w:r>
      <w:r w:rsidR="00F257F4">
        <w:rPr>
          <w:rFonts w:ascii="Arial" w:hAnsi="Arial" w:cs="Arial"/>
          <w:sz w:val="22"/>
          <w:szCs w:val="22"/>
        </w:rPr>
        <w:t xml:space="preserve"> responsibilities</w:t>
      </w:r>
      <w:r w:rsidR="00174C97">
        <w:rPr>
          <w:rFonts w:ascii="Arial" w:hAnsi="Arial" w:cs="Arial"/>
          <w:sz w:val="22"/>
          <w:szCs w:val="22"/>
        </w:rPr>
        <w:t xml:space="preserve"> </w:t>
      </w:r>
      <w:r w:rsidR="002E0BA7" w:rsidRPr="00C3795F">
        <w:rPr>
          <w:rFonts w:ascii="Arial" w:hAnsi="Arial" w:cs="Arial"/>
          <w:sz w:val="22"/>
          <w:szCs w:val="22"/>
        </w:rPr>
        <w:t xml:space="preserve"> </w:t>
      </w:r>
    </w:p>
    <w:p w14:paraId="4FA614E2" w14:textId="77777777" w:rsidR="0028037F"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Manage a</w:t>
      </w:r>
      <w:r w:rsidR="008237EF">
        <w:rPr>
          <w:rFonts w:ascii="Arial" w:eastAsia="Calibri" w:hAnsi="Arial" w:cs="Arial"/>
          <w:b w:val="0"/>
          <w:sz w:val="22"/>
          <w:szCs w:val="22"/>
          <w:lang w:val="en-GB"/>
        </w:rPr>
        <w:t xml:space="preserve"> challenging</w:t>
      </w:r>
      <w:r w:rsidR="00823F5A" w:rsidRPr="00390C05">
        <w:rPr>
          <w:rFonts w:ascii="Arial" w:eastAsia="Calibri" w:hAnsi="Arial" w:cs="Arial"/>
          <w:b w:val="0"/>
          <w:sz w:val="22"/>
          <w:szCs w:val="22"/>
          <w:lang w:val="en-GB"/>
        </w:rPr>
        <w:t xml:space="preserve"> income </w:t>
      </w:r>
      <w:r w:rsidR="00AC2DCD">
        <w:rPr>
          <w:rFonts w:ascii="Arial" w:eastAsia="Calibri" w:hAnsi="Arial" w:cs="Arial"/>
          <w:b w:val="0"/>
          <w:sz w:val="22"/>
          <w:szCs w:val="22"/>
          <w:lang w:val="en-GB"/>
        </w:rPr>
        <w:t>and expenditure budget for In Memory Giving</w:t>
      </w:r>
      <w:r w:rsidR="002C67A1">
        <w:rPr>
          <w:rFonts w:ascii="Arial" w:eastAsia="Calibri" w:hAnsi="Arial" w:cs="Arial"/>
          <w:b w:val="0"/>
          <w:sz w:val="22"/>
          <w:szCs w:val="22"/>
          <w:lang w:val="en-GB"/>
        </w:rPr>
        <w:t>.</w:t>
      </w:r>
      <w:r>
        <w:rPr>
          <w:rFonts w:ascii="Arial" w:eastAsia="Calibri" w:hAnsi="Arial" w:cs="Arial"/>
          <w:b w:val="0"/>
          <w:sz w:val="22"/>
          <w:szCs w:val="22"/>
          <w:lang w:val="en-GB"/>
        </w:rPr>
        <w:t xml:space="preserve"> </w:t>
      </w:r>
    </w:p>
    <w:p w14:paraId="317BF20D" w14:textId="0F7C8E3C" w:rsidR="00F257F4" w:rsidRPr="00EF0E5C" w:rsidRDefault="00F257F4"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eastAsia="Calibri" w:hAnsi="Arial" w:cs="Arial"/>
          <w:b w:val="0"/>
          <w:sz w:val="22"/>
          <w:szCs w:val="22"/>
          <w:lang w:val="en-GB"/>
        </w:rPr>
      </w:pPr>
      <w:r w:rsidRPr="00F257F4">
        <w:rPr>
          <w:rStyle w:val="wbzude"/>
          <w:rFonts w:ascii="Arial" w:hAnsi="Arial" w:cs="Arial"/>
          <w:b w:val="0"/>
          <w:sz w:val="21"/>
          <w:szCs w:val="21"/>
          <w:shd w:val="clear" w:color="auto" w:fill="FFFFFF"/>
        </w:rPr>
        <w:t>Pla</w:t>
      </w:r>
      <w:r w:rsidR="00C17806">
        <w:rPr>
          <w:rStyle w:val="wbzude"/>
          <w:rFonts w:ascii="Arial" w:hAnsi="Arial" w:cs="Arial"/>
          <w:b w:val="0"/>
          <w:sz w:val="21"/>
          <w:szCs w:val="21"/>
          <w:shd w:val="clear" w:color="auto" w:fill="FFFFFF"/>
        </w:rPr>
        <w:t xml:space="preserve">n, develop, deliver and review our </w:t>
      </w:r>
      <w:r w:rsidR="00CA0865">
        <w:rPr>
          <w:rStyle w:val="wbzude"/>
          <w:rFonts w:ascii="Arial" w:hAnsi="Arial" w:cs="Arial"/>
          <w:b w:val="0"/>
          <w:sz w:val="21"/>
          <w:szCs w:val="21"/>
          <w:shd w:val="clear" w:color="auto" w:fill="FFFFFF"/>
        </w:rPr>
        <w:t>In Memory offering/promotion</w:t>
      </w:r>
      <w:r w:rsidR="00C17806">
        <w:rPr>
          <w:rStyle w:val="wbzude"/>
          <w:rFonts w:ascii="Arial" w:hAnsi="Arial" w:cs="Arial"/>
          <w:b w:val="0"/>
          <w:sz w:val="21"/>
          <w:szCs w:val="21"/>
          <w:shd w:val="clear" w:color="auto" w:fill="FFFFFF"/>
        </w:rPr>
        <w:t xml:space="preserve"> in line with </w:t>
      </w:r>
      <w:r w:rsidR="00EF0E5C">
        <w:rPr>
          <w:rStyle w:val="wbzude"/>
          <w:rFonts w:ascii="Arial" w:hAnsi="Arial" w:cs="Arial"/>
          <w:b w:val="0"/>
          <w:sz w:val="21"/>
          <w:szCs w:val="21"/>
          <w:shd w:val="clear" w:color="auto" w:fill="FFFFFF"/>
        </w:rPr>
        <w:t>objectives</w:t>
      </w:r>
      <w:r w:rsidR="00C17806">
        <w:rPr>
          <w:rStyle w:val="wbzude"/>
          <w:rFonts w:ascii="Arial" w:hAnsi="Arial" w:cs="Arial"/>
          <w:b w:val="0"/>
          <w:sz w:val="21"/>
          <w:szCs w:val="21"/>
          <w:shd w:val="clear" w:color="auto" w:fill="FFFFFF"/>
        </w:rPr>
        <w:t xml:space="preserve"> agreed with the </w:t>
      </w:r>
      <w:r w:rsidR="0085119C">
        <w:rPr>
          <w:rStyle w:val="wbzude"/>
          <w:rFonts w:ascii="Arial" w:hAnsi="Arial" w:cs="Arial"/>
          <w:b w:val="0"/>
          <w:sz w:val="21"/>
          <w:szCs w:val="21"/>
          <w:shd w:val="clear" w:color="auto" w:fill="FFFFFF"/>
        </w:rPr>
        <w:t>Head of Individual Giving</w:t>
      </w:r>
      <w:r w:rsidR="00EF0E5C">
        <w:rPr>
          <w:rStyle w:val="wbzude"/>
          <w:rFonts w:ascii="Arial" w:hAnsi="Arial" w:cs="Arial"/>
          <w:b w:val="0"/>
          <w:sz w:val="21"/>
          <w:szCs w:val="21"/>
          <w:shd w:val="clear" w:color="auto" w:fill="FFFFFF"/>
        </w:rPr>
        <w:t>.</w:t>
      </w:r>
      <w:r w:rsidR="00CA0865">
        <w:rPr>
          <w:rStyle w:val="wbzude"/>
          <w:rFonts w:ascii="Arial" w:hAnsi="Arial" w:cs="Arial"/>
          <w:b w:val="0"/>
          <w:sz w:val="21"/>
          <w:szCs w:val="21"/>
          <w:shd w:val="clear" w:color="auto" w:fill="FFFFFF"/>
        </w:rPr>
        <w:t xml:space="preserve"> </w:t>
      </w:r>
    </w:p>
    <w:p w14:paraId="7B01AF4A" w14:textId="116CFFDC" w:rsidR="00C17806" w:rsidRPr="00590C80" w:rsidRDefault="00C17806"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hAnsi="Arial" w:cs="Arial"/>
          <w:b w:val="0"/>
          <w:sz w:val="21"/>
          <w:szCs w:val="21"/>
          <w:shd w:val="clear" w:color="auto" w:fill="FFFFFF"/>
        </w:rPr>
      </w:pPr>
      <w:r>
        <w:rPr>
          <w:rStyle w:val="wbzude"/>
          <w:rFonts w:ascii="Arial" w:hAnsi="Arial" w:cs="Arial"/>
          <w:b w:val="0"/>
          <w:sz w:val="21"/>
          <w:szCs w:val="21"/>
          <w:shd w:val="clear" w:color="auto" w:fill="FFFFFF"/>
        </w:rPr>
        <w:t xml:space="preserve">Work with the </w:t>
      </w:r>
      <w:r w:rsidR="0085119C">
        <w:rPr>
          <w:rStyle w:val="wbzude"/>
          <w:rFonts w:ascii="Arial" w:hAnsi="Arial" w:cs="Arial"/>
          <w:b w:val="0"/>
          <w:sz w:val="21"/>
          <w:szCs w:val="21"/>
          <w:shd w:val="clear" w:color="auto" w:fill="FFFFFF"/>
        </w:rPr>
        <w:t>Head of Individual Giving</w:t>
      </w:r>
      <w:r>
        <w:rPr>
          <w:rStyle w:val="wbzude"/>
          <w:rFonts w:ascii="Arial" w:hAnsi="Arial" w:cs="Arial"/>
          <w:b w:val="0"/>
          <w:sz w:val="21"/>
          <w:szCs w:val="21"/>
          <w:shd w:val="clear" w:color="auto" w:fill="FFFFFF"/>
        </w:rPr>
        <w:t xml:space="preserve"> </w:t>
      </w:r>
      <w:r w:rsidR="00752C33">
        <w:rPr>
          <w:rStyle w:val="wbzude"/>
          <w:rFonts w:ascii="Arial" w:hAnsi="Arial" w:cs="Arial"/>
          <w:b w:val="0"/>
          <w:sz w:val="21"/>
          <w:szCs w:val="21"/>
          <w:shd w:val="clear" w:color="auto" w:fill="FFFFFF"/>
        </w:rPr>
        <w:t xml:space="preserve">on the </w:t>
      </w:r>
      <w:r w:rsidR="00EF0E5C">
        <w:rPr>
          <w:rStyle w:val="wbzude"/>
          <w:rFonts w:ascii="Arial" w:hAnsi="Arial" w:cs="Arial"/>
          <w:b w:val="0"/>
          <w:sz w:val="21"/>
          <w:szCs w:val="21"/>
          <w:shd w:val="clear" w:color="auto" w:fill="FFFFFF"/>
        </w:rPr>
        <w:t xml:space="preserve">In Memory </w:t>
      </w:r>
      <w:r w:rsidR="00752C33">
        <w:rPr>
          <w:rStyle w:val="wbzude"/>
          <w:rFonts w:ascii="Arial" w:hAnsi="Arial" w:cs="Arial"/>
          <w:b w:val="0"/>
          <w:sz w:val="21"/>
          <w:szCs w:val="21"/>
          <w:shd w:val="clear" w:color="auto" w:fill="FFFFFF"/>
        </w:rPr>
        <w:t>g</w:t>
      </w:r>
      <w:r w:rsidR="00EF0E5C">
        <w:rPr>
          <w:rStyle w:val="wbzude"/>
          <w:rFonts w:ascii="Arial" w:hAnsi="Arial" w:cs="Arial"/>
          <w:b w:val="0"/>
          <w:sz w:val="21"/>
          <w:szCs w:val="21"/>
          <w:shd w:val="clear" w:color="auto" w:fill="FFFFFF"/>
        </w:rPr>
        <w:t xml:space="preserve">iving </w:t>
      </w:r>
      <w:r w:rsidR="00752C33">
        <w:rPr>
          <w:rStyle w:val="wbzude"/>
          <w:rFonts w:ascii="Arial" w:hAnsi="Arial" w:cs="Arial"/>
          <w:b w:val="0"/>
          <w:sz w:val="21"/>
          <w:szCs w:val="21"/>
          <w:shd w:val="clear" w:color="auto" w:fill="FFFFFF"/>
        </w:rPr>
        <w:t>s</w:t>
      </w:r>
      <w:r w:rsidR="00EF0E5C">
        <w:rPr>
          <w:rStyle w:val="wbzude"/>
          <w:rFonts w:ascii="Arial" w:hAnsi="Arial" w:cs="Arial"/>
          <w:b w:val="0"/>
          <w:sz w:val="21"/>
          <w:szCs w:val="21"/>
          <w:shd w:val="clear" w:color="auto" w:fill="FFFFFF"/>
        </w:rPr>
        <w:t xml:space="preserve">trategy to increase engagement and </w:t>
      </w:r>
      <w:r w:rsidR="00EF0E5C">
        <w:rPr>
          <w:rStyle w:val="wbzude"/>
          <w:rFonts w:ascii="Arial" w:hAnsi="Arial" w:cs="Arial"/>
          <w:b w:val="0"/>
          <w:sz w:val="21"/>
          <w:szCs w:val="21"/>
          <w:shd w:val="clear" w:color="auto" w:fill="FFFFFF"/>
        </w:rPr>
        <w:lastRenderedPageBreak/>
        <w:t xml:space="preserve">income. </w:t>
      </w:r>
      <w:r>
        <w:rPr>
          <w:rStyle w:val="wbzude"/>
          <w:rFonts w:ascii="Arial" w:hAnsi="Arial" w:cs="Arial"/>
          <w:b w:val="0"/>
          <w:sz w:val="21"/>
          <w:szCs w:val="21"/>
          <w:shd w:val="clear" w:color="auto" w:fill="FFFFFF"/>
        </w:rPr>
        <w:t xml:space="preserve"> This will include </w:t>
      </w:r>
      <w:r>
        <w:rPr>
          <w:rStyle w:val="wbzude"/>
          <w:rFonts w:ascii="Arial" w:hAnsi="Arial" w:cs="Arial"/>
          <w:b w:val="0"/>
          <w:sz w:val="21"/>
          <w:szCs w:val="21"/>
        </w:rPr>
        <w:t>exploring</w:t>
      </w:r>
      <w:r w:rsidRPr="0033294E">
        <w:rPr>
          <w:rStyle w:val="wbzude"/>
          <w:rFonts w:ascii="Arial" w:hAnsi="Arial" w:cs="Arial"/>
          <w:b w:val="0"/>
          <w:sz w:val="21"/>
          <w:szCs w:val="21"/>
        </w:rPr>
        <w:t>, research</w:t>
      </w:r>
      <w:r>
        <w:rPr>
          <w:rStyle w:val="wbzude"/>
          <w:rFonts w:ascii="Arial" w:hAnsi="Arial" w:cs="Arial"/>
          <w:b w:val="0"/>
          <w:sz w:val="21"/>
          <w:szCs w:val="21"/>
        </w:rPr>
        <w:t xml:space="preserve">ing and developing </w:t>
      </w:r>
      <w:r w:rsidRPr="0033294E">
        <w:rPr>
          <w:rStyle w:val="wbzude"/>
          <w:rFonts w:ascii="Arial" w:hAnsi="Arial" w:cs="Arial"/>
          <w:b w:val="0"/>
          <w:sz w:val="21"/>
          <w:szCs w:val="21"/>
        </w:rPr>
        <w:t xml:space="preserve">new methods of engaging supporters and building relationships between them and the </w:t>
      </w:r>
      <w:r>
        <w:rPr>
          <w:rStyle w:val="wbzude"/>
          <w:rFonts w:ascii="Arial" w:hAnsi="Arial" w:cs="Arial"/>
          <w:b w:val="0"/>
          <w:sz w:val="21"/>
          <w:szCs w:val="21"/>
        </w:rPr>
        <w:t>Hospice</w:t>
      </w:r>
      <w:r w:rsidRPr="0033294E">
        <w:rPr>
          <w:rStyle w:val="wbzude"/>
          <w:rFonts w:ascii="Arial" w:hAnsi="Arial" w:cs="Arial"/>
          <w:b w:val="0"/>
          <w:sz w:val="21"/>
          <w:szCs w:val="21"/>
        </w:rPr>
        <w:t>, keeping pace with, or ahead of, the marketplace. </w:t>
      </w:r>
    </w:p>
    <w:p w14:paraId="0AAEB088" w14:textId="165572B6" w:rsidR="00140486" w:rsidRPr="00447D6F"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hAnsi="Arial" w:cs="Arial"/>
          <w:b w:val="0"/>
        </w:rPr>
      </w:pPr>
      <w:r w:rsidRPr="00AA72D5">
        <w:rPr>
          <w:rStyle w:val="wbzude"/>
          <w:rFonts w:ascii="Arial" w:hAnsi="Arial" w:cs="Arial"/>
          <w:b w:val="0"/>
          <w:sz w:val="21"/>
          <w:szCs w:val="21"/>
        </w:rPr>
        <w:t xml:space="preserve">Oversee the delivery of multiple </w:t>
      </w:r>
      <w:r>
        <w:rPr>
          <w:rStyle w:val="wbzude"/>
          <w:rFonts w:ascii="Arial" w:hAnsi="Arial" w:cs="Arial"/>
          <w:b w:val="0"/>
          <w:sz w:val="21"/>
          <w:szCs w:val="21"/>
        </w:rPr>
        <w:t>appeals and initiatives</w:t>
      </w:r>
      <w:r w:rsidRPr="00AA72D5">
        <w:rPr>
          <w:rStyle w:val="wbzude"/>
          <w:rFonts w:ascii="Arial" w:hAnsi="Arial" w:cs="Arial"/>
          <w:b w:val="0"/>
          <w:sz w:val="21"/>
          <w:szCs w:val="21"/>
        </w:rPr>
        <w:t xml:space="preserve"> </w:t>
      </w:r>
      <w:r>
        <w:rPr>
          <w:rStyle w:val="wbzude"/>
          <w:rFonts w:ascii="Arial" w:hAnsi="Arial" w:cs="Arial"/>
          <w:b w:val="0"/>
          <w:sz w:val="21"/>
          <w:szCs w:val="21"/>
        </w:rPr>
        <w:t>aimed at In Memory and Legacy prospects, using a variety of channels (including digital</w:t>
      </w:r>
      <w:r w:rsidRPr="00AA72D5">
        <w:rPr>
          <w:rStyle w:val="wbzude"/>
          <w:rFonts w:ascii="Arial" w:hAnsi="Arial" w:cs="Arial"/>
          <w:b w:val="0"/>
          <w:sz w:val="21"/>
          <w:szCs w:val="21"/>
        </w:rPr>
        <w:t>, direct mail, telephone</w:t>
      </w:r>
      <w:r w:rsidR="00752C33">
        <w:rPr>
          <w:rStyle w:val="wbzude"/>
          <w:rFonts w:ascii="Arial" w:hAnsi="Arial" w:cs="Arial"/>
          <w:b w:val="0"/>
          <w:sz w:val="21"/>
          <w:szCs w:val="21"/>
        </w:rPr>
        <w:t xml:space="preserve"> and events</w:t>
      </w:r>
      <w:r w:rsidRPr="00AA72D5">
        <w:rPr>
          <w:rStyle w:val="wbzude"/>
          <w:rFonts w:ascii="Arial" w:hAnsi="Arial" w:cs="Arial"/>
          <w:b w:val="0"/>
          <w:sz w:val="21"/>
          <w:szCs w:val="21"/>
        </w:rPr>
        <w:t xml:space="preserve">) </w:t>
      </w:r>
      <w:r w:rsidR="00CA0865">
        <w:rPr>
          <w:rStyle w:val="wbzude"/>
          <w:rFonts w:ascii="Arial" w:hAnsi="Arial" w:cs="Arial"/>
          <w:b w:val="0"/>
          <w:sz w:val="21"/>
          <w:szCs w:val="21"/>
        </w:rPr>
        <w:t xml:space="preserve">from </w:t>
      </w:r>
      <w:r w:rsidRPr="00AA72D5">
        <w:rPr>
          <w:rStyle w:val="wbzude"/>
          <w:rFonts w:ascii="Arial" w:hAnsi="Arial" w:cs="Arial"/>
          <w:b w:val="0"/>
          <w:sz w:val="21"/>
          <w:szCs w:val="21"/>
        </w:rPr>
        <w:t>planning</w:t>
      </w:r>
      <w:r w:rsidR="00CA0865">
        <w:rPr>
          <w:rStyle w:val="wbzude"/>
          <w:rFonts w:ascii="Arial" w:hAnsi="Arial" w:cs="Arial"/>
          <w:b w:val="0"/>
          <w:sz w:val="21"/>
          <w:szCs w:val="21"/>
        </w:rPr>
        <w:t xml:space="preserve"> through </w:t>
      </w:r>
      <w:r w:rsidRPr="00AA72D5">
        <w:rPr>
          <w:rStyle w:val="wbzude"/>
          <w:rFonts w:ascii="Arial" w:hAnsi="Arial" w:cs="Arial"/>
          <w:b w:val="0"/>
          <w:sz w:val="21"/>
          <w:szCs w:val="21"/>
        </w:rPr>
        <w:t>to post-</w:t>
      </w:r>
      <w:r w:rsidR="00CA0865">
        <w:rPr>
          <w:rStyle w:val="wbzude"/>
          <w:rFonts w:ascii="Arial" w:hAnsi="Arial" w:cs="Arial"/>
          <w:b w:val="0"/>
          <w:sz w:val="21"/>
          <w:szCs w:val="21"/>
        </w:rPr>
        <w:t>appeal</w:t>
      </w:r>
      <w:r w:rsidRPr="00AA72D5">
        <w:rPr>
          <w:rStyle w:val="wbzude"/>
          <w:rFonts w:ascii="Arial" w:hAnsi="Arial" w:cs="Arial"/>
          <w:b w:val="0"/>
          <w:sz w:val="21"/>
          <w:szCs w:val="21"/>
        </w:rPr>
        <w:t xml:space="preserve"> analysis</w:t>
      </w:r>
      <w:r w:rsidR="00AC2DCD">
        <w:rPr>
          <w:rStyle w:val="wbzude"/>
          <w:rFonts w:ascii="Arial" w:hAnsi="Arial" w:cs="Arial"/>
          <w:b w:val="0"/>
          <w:sz w:val="21"/>
          <w:szCs w:val="21"/>
        </w:rPr>
        <w:t>.</w:t>
      </w:r>
      <w:r w:rsidR="00140486" w:rsidRPr="00140486">
        <w:rPr>
          <w:rStyle w:val="wbzude"/>
          <w:rFonts w:ascii="Arial" w:hAnsi="Arial" w:cs="Arial"/>
          <w:b w:val="0"/>
          <w:sz w:val="21"/>
          <w:szCs w:val="21"/>
        </w:rPr>
        <w:t xml:space="preserve"> </w:t>
      </w:r>
      <w:r w:rsidR="00140486">
        <w:rPr>
          <w:rStyle w:val="wbzude"/>
          <w:rFonts w:ascii="Arial" w:hAnsi="Arial" w:cs="Arial"/>
          <w:b w:val="0"/>
          <w:sz w:val="21"/>
          <w:szCs w:val="21"/>
        </w:rPr>
        <w:t xml:space="preserve">Ensure that </w:t>
      </w:r>
      <w:r w:rsidR="00140486" w:rsidRPr="00447D6F">
        <w:rPr>
          <w:rStyle w:val="wbzude"/>
          <w:rFonts w:ascii="Arial" w:hAnsi="Arial" w:cs="Arial"/>
          <w:b w:val="0"/>
          <w:sz w:val="21"/>
          <w:szCs w:val="21"/>
        </w:rPr>
        <w:t xml:space="preserve">a </w:t>
      </w:r>
      <w:proofErr w:type="spellStart"/>
      <w:r w:rsidR="00140486" w:rsidRPr="00447D6F">
        <w:rPr>
          <w:rStyle w:val="wbzude"/>
          <w:rFonts w:ascii="Arial" w:hAnsi="Arial" w:cs="Arial"/>
          <w:b w:val="0"/>
          <w:sz w:val="21"/>
          <w:szCs w:val="21"/>
        </w:rPr>
        <w:t>programme</w:t>
      </w:r>
      <w:proofErr w:type="spellEnd"/>
      <w:r w:rsidR="00140486" w:rsidRPr="00447D6F">
        <w:rPr>
          <w:rStyle w:val="wbzude"/>
          <w:rFonts w:ascii="Arial" w:hAnsi="Arial" w:cs="Arial"/>
          <w:b w:val="0"/>
          <w:sz w:val="21"/>
          <w:szCs w:val="21"/>
        </w:rPr>
        <w:t xml:space="preserve"> of testing is included in every campaign</w:t>
      </w:r>
      <w:r w:rsidR="00140486">
        <w:rPr>
          <w:rStyle w:val="wbzude"/>
          <w:rFonts w:ascii="Arial" w:hAnsi="Arial" w:cs="Arial"/>
          <w:b w:val="0"/>
          <w:sz w:val="21"/>
          <w:szCs w:val="21"/>
        </w:rPr>
        <w:t xml:space="preserve"> to </w:t>
      </w:r>
      <w:proofErr w:type="spellStart"/>
      <w:r w:rsidR="00140486">
        <w:rPr>
          <w:rStyle w:val="wbzude"/>
          <w:rFonts w:ascii="Arial" w:hAnsi="Arial" w:cs="Arial"/>
          <w:b w:val="0"/>
          <w:sz w:val="21"/>
          <w:szCs w:val="21"/>
        </w:rPr>
        <w:t>maximise</w:t>
      </w:r>
      <w:proofErr w:type="spellEnd"/>
      <w:r w:rsidR="00140486">
        <w:rPr>
          <w:rStyle w:val="wbzude"/>
          <w:rFonts w:ascii="Arial" w:hAnsi="Arial" w:cs="Arial"/>
          <w:b w:val="0"/>
          <w:sz w:val="21"/>
          <w:szCs w:val="21"/>
        </w:rPr>
        <w:t xml:space="preserve"> potential results and </w:t>
      </w:r>
      <w:r w:rsidR="00140486" w:rsidRPr="00447D6F">
        <w:rPr>
          <w:rStyle w:val="wbzude"/>
          <w:rFonts w:ascii="Arial" w:hAnsi="Arial" w:cs="Arial"/>
          <w:b w:val="0"/>
          <w:sz w:val="21"/>
          <w:szCs w:val="21"/>
        </w:rPr>
        <w:t>succe</w:t>
      </w:r>
      <w:r w:rsidR="00140486">
        <w:rPr>
          <w:rStyle w:val="wbzude"/>
          <w:rFonts w:ascii="Arial" w:hAnsi="Arial" w:cs="Arial"/>
          <w:b w:val="0"/>
          <w:sz w:val="21"/>
          <w:szCs w:val="21"/>
        </w:rPr>
        <w:t>ssfully acquire new supporters.</w:t>
      </w:r>
    </w:p>
    <w:p w14:paraId="6AB7149D" w14:textId="38073387" w:rsidR="00C17806" w:rsidRPr="00447D6F" w:rsidRDefault="00752C33"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hAnsi="Arial" w:cs="Arial"/>
          <w:b w:val="0"/>
          <w:sz w:val="21"/>
          <w:szCs w:val="21"/>
          <w:shd w:val="clear" w:color="auto" w:fill="FFFFFF"/>
        </w:rPr>
      </w:pPr>
      <w:r>
        <w:rPr>
          <w:rStyle w:val="wbzude"/>
          <w:rFonts w:ascii="Arial" w:hAnsi="Arial" w:cs="Arial"/>
          <w:b w:val="0"/>
          <w:sz w:val="21"/>
          <w:szCs w:val="21"/>
        </w:rPr>
        <w:t>D</w:t>
      </w:r>
      <w:r w:rsidR="00C17806">
        <w:rPr>
          <w:rStyle w:val="wbzude"/>
          <w:rFonts w:ascii="Arial" w:hAnsi="Arial" w:cs="Arial"/>
          <w:b w:val="0"/>
          <w:sz w:val="21"/>
          <w:szCs w:val="21"/>
        </w:rPr>
        <w:t>evelop</w:t>
      </w:r>
      <w:r>
        <w:rPr>
          <w:rStyle w:val="wbzude"/>
          <w:rFonts w:ascii="Arial" w:hAnsi="Arial" w:cs="Arial"/>
          <w:b w:val="0"/>
          <w:sz w:val="21"/>
          <w:szCs w:val="21"/>
        </w:rPr>
        <w:t xml:space="preserve"> and manage</w:t>
      </w:r>
      <w:r w:rsidR="00C17806">
        <w:rPr>
          <w:rStyle w:val="wbzude"/>
          <w:rFonts w:ascii="Arial" w:hAnsi="Arial" w:cs="Arial"/>
          <w:b w:val="0"/>
          <w:sz w:val="21"/>
          <w:szCs w:val="21"/>
        </w:rPr>
        <w:t xml:space="preserve"> </w:t>
      </w:r>
      <w:r w:rsidR="00C17806" w:rsidRPr="00C17806">
        <w:rPr>
          <w:rStyle w:val="wbzude"/>
          <w:rFonts w:ascii="Arial" w:hAnsi="Arial" w:cs="Arial"/>
          <w:b w:val="0"/>
          <w:sz w:val="21"/>
          <w:szCs w:val="21"/>
        </w:rPr>
        <w:t>digital fundraising</w:t>
      </w:r>
      <w:r>
        <w:rPr>
          <w:rStyle w:val="wbzude"/>
          <w:rFonts w:ascii="Arial" w:hAnsi="Arial" w:cs="Arial"/>
          <w:b w:val="0"/>
          <w:sz w:val="21"/>
          <w:szCs w:val="21"/>
        </w:rPr>
        <w:t xml:space="preserve"> initiatives </w:t>
      </w:r>
      <w:r w:rsidR="00C17806">
        <w:rPr>
          <w:rStyle w:val="wbzude"/>
          <w:rFonts w:ascii="Arial" w:hAnsi="Arial" w:cs="Arial"/>
          <w:b w:val="0"/>
          <w:sz w:val="21"/>
          <w:szCs w:val="21"/>
        </w:rPr>
        <w:t xml:space="preserve">for </w:t>
      </w:r>
      <w:r>
        <w:rPr>
          <w:rStyle w:val="wbzude"/>
          <w:rFonts w:ascii="Arial" w:hAnsi="Arial" w:cs="Arial"/>
          <w:b w:val="0"/>
          <w:sz w:val="21"/>
          <w:szCs w:val="21"/>
        </w:rPr>
        <w:t xml:space="preserve">In Memory Giving, including our </w:t>
      </w:r>
      <w:r w:rsidR="00C17806">
        <w:rPr>
          <w:rStyle w:val="wbzude"/>
          <w:rFonts w:ascii="Arial" w:hAnsi="Arial" w:cs="Arial"/>
          <w:b w:val="0"/>
          <w:sz w:val="21"/>
          <w:szCs w:val="21"/>
        </w:rPr>
        <w:t>‘tribute</w:t>
      </w:r>
      <w:r>
        <w:rPr>
          <w:rStyle w:val="wbzude"/>
          <w:rFonts w:ascii="Arial" w:hAnsi="Arial" w:cs="Arial"/>
          <w:b w:val="0"/>
          <w:sz w:val="21"/>
          <w:szCs w:val="21"/>
        </w:rPr>
        <w:t xml:space="preserve"> funds</w:t>
      </w:r>
      <w:r w:rsidR="00C17806">
        <w:rPr>
          <w:rStyle w:val="wbzude"/>
          <w:rFonts w:ascii="Arial" w:hAnsi="Arial" w:cs="Arial"/>
          <w:b w:val="0"/>
          <w:sz w:val="21"/>
          <w:szCs w:val="21"/>
        </w:rPr>
        <w:t xml:space="preserve">’ site for supporters who would like to engage with us across several income streams. </w:t>
      </w:r>
    </w:p>
    <w:p w14:paraId="0C9EC89E" w14:textId="77777777" w:rsidR="00447D6F" w:rsidRDefault="002C67A1"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proofErr w:type="spellStart"/>
      <w:r w:rsidRPr="00447D6F">
        <w:rPr>
          <w:rFonts w:ascii="Arial" w:hAnsi="Arial" w:cs="Arial"/>
          <w:b w:val="0"/>
          <w:sz w:val="22"/>
          <w:szCs w:val="22"/>
        </w:rPr>
        <w:t>Analyse</w:t>
      </w:r>
      <w:proofErr w:type="spellEnd"/>
      <w:r w:rsidRPr="00447D6F">
        <w:rPr>
          <w:rFonts w:ascii="Arial" w:hAnsi="Arial" w:cs="Arial"/>
          <w:b w:val="0"/>
          <w:sz w:val="22"/>
          <w:szCs w:val="22"/>
        </w:rPr>
        <w:t xml:space="preserve"> financial and non-financial performance of initiatives and appeals, including spotting trends, issues, and opportunities and amending future campaign plans in line with these.</w:t>
      </w:r>
    </w:p>
    <w:p w14:paraId="4283195C" w14:textId="7B36783A" w:rsidR="00140486" w:rsidRDefault="00140486"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hAnsi="Arial" w:cs="Arial"/>
          <w:b w:val="0"/>
          <w:sz w:val="22"/>
          <w:szCs w:val="22"/>
        </w:rPr>
      </w:pPr>
      <w:r w:rsidRPr="00140486">
        <w:rPr>
          <w:rFonts w:ascii="Arial" w:hAnsi="Arial" w:cs="Arial"/>
          <w:b w:val="0"/>
          <w:sz w:val="22"/>
          <w:szCs w:val="22"/>
        </w:rPr>
        <w:t>Develop</w:t>
      </w:r>
      <w:r w:rsidR="00701D79">
        <w:rPr>
          <w:rFonts w:ascii="Arial" w:hAnsi="Arial" w:cs="Arial"/>
          <w:b w:val="0"/>
          <w:sz w:val="22"/>
          <w:szCs w:val="22"/>
        </w:rPr>
        <w:t xml:space="preserve"> and deliver</w:t>
      </w:r>
      <w:r w:rsidRPr="00140486">
        <w:rPr>
          <w:rFonts w:ascii="Arial" w:hAnsi="Arial" w:cs="Arial"/>
          <w:b w:val="0"/>
          <w:sz w:val="22"/>
          <w:szCs w:val="22"/>
        </w:rPr>
        <w:t xml:space="preserve"> </w:t>
      </w:r>
      <w:r>
        <w:rPr>
          <w:rFonts w:ascii="Arial" w:hAnsi="Arial" w:cs="Arial"/>
          <w:b w:val="0"/>
          <w:sz w:val="22"/>
          <w:szCs w:val="22"/>
        </w:rPr>
        <w:t>In Memory</w:t>
      </w:r>
      <w:r w:rsidR="00752C33">
        <w:rPr>
          <w:rFonts w:ascii="Arial" w:hAnsi="Arial" w:cs="Arial"/>
          <w:b w:val="0"/>
          <w:sz w:val="22"/>
          <w:szCs w:val="22"/>
        </w:rPr>
        <w:t xml:space="preserve"> and Legacy</w:t>
      </w:r>
      <w:r w:rsidR="00123EC9">
        <w:rPr>
          <w:rFonts w:ascii="Arial" w:hAnsi="Arial" w:cs="Arial"/>
          <w:b w:val="0"/>
          <w:sz w:val="22"/>
          <w:szCs w:val="22"/>
        </w:rPr>
        <w:t xml:space="preserve"> workshop</w:t>
      </w:r>
      <w:r w:rsidR="00752C33">
        <w:rPr>
          <w:rFonts w:ascii="Arial" w:hAnsi="Arial" w:cs="Arial"/>
          <w:b w:val="0"/>
          <w:sz w:val="22"/>
          <w:szCs w:val="22"/>
        </w:rPr>
        <w:t>s</w:t>
      </w:r>
      <w:r w:rsidR="00123EC9">
        <w:rPr>
          <w:rFonts w:ascii="Arial" w:hAnsi="Arial" w:cs="Arial"/>
          <w:b w:val="0"/>
          <w:sz w:val="22"/>
          <w:szCs w:val="22"/>
        </w:rPr>
        <w:t xml:space="preserve"> for </w:t>
      </w:r>
      <w:r w:rsidR="00701D79">
        <w:rPr>
          <w:rFonts w:ascii="Arial" w:hAnsi="Arial" w:cs="Arial"/>
          <w:b w:val="0"/>
          <w:sz w:val="22"/>
          <w:szCs w:val="22"/>
        </w:rPr>
        <w:t>teams across the Hospice who have contact with the next of kin and ot</w:t>
      </w:r>
      <w:r w:rsidR="00BB3DBF">
        <w:rPr>
          <w:rFonts w:ascii="Arial" w:hAnsi="Arial" w:cs="Arial"/>
          <w:b w:val="0"/>
          <w:sz w:val="22"/>
          <w:szCs w:val="22"/>
        </w:rPr>
        <w:t>her family members and friends, to help raise awareness of different ways to support the Hospice.</w:t>
      </w:r>
    </w:p>
    <w:p w14:paraId="3A70AE99" w14:textId="473C7D89" w:rsidR="00123EC9" w:rsidRDefault="00AC2DCD"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Pr>
          <w:rFonts w:ascii="Arial" w:hAnsi="Arial" w:cs="Arial"/>
          <w:b w:val="0"/>
          <w:sz w:val="22"/>
          <w:szCs w:val="22"/>
        </w:rPr>
        <w:t>Work closely with oth</w:t>
      </w:r>
      <w:r w:rsidR="00701D79">
        <w:rPr>
          <w:rFonts w:ascii="Arial" w:hAnsi="Arial" w:cs="Arial"/>
          <w:b w:val="0"/>
          <w:sz w:val="22"/>
          <w:szCs w:val="22"/>
        </w:rPr>
        <w:t>er teams such as bereavement, spiritual</w:t>
      </w:r>
      <w:r w:rsidR="00140486">
        <w:rPr>
          <w:rFonts w:ascii="Arial" w:hAnsi="Arial" w:cs="Arial"/>
          <w:b w:val="0"/>
          <w:sz w:val="22"/>
          <w:szCs w:val="22"/>
        </w:rPr>
        <w:t xml:space="preserve"> care </w:t>
      </w:r>
      <w:r w:rsidR="00701D79">
        <w:rPr>
          <w:rFonts w:ascii="Arial" w:hAnsi="Arial" w:cs="Arial"/>
          <w:b w:val="0"/>
          <w:sz w:val="22"/>
          <w:szCs w:val="22"/>
        </w:rPr>
        <w:t xml:space="preserve">and clinical teams </w:t>
      </w:r>
      <w:r w:rsidR="00140486">
        <w:rPr>
          <w:rFonts w:ascii="Arial" w:hAnsi="Arial" w:cs="Arial"/>
          <w:b w:val="0"/>
          <w:sz w:val="22"/>
          <w:szCs w:val="22"/>
        </w:rPr>
        <w:t>when developing new In M</w:t>
      </w:r>
      <w:r>
        <w:rPr>
          <w:rFonts w:ascii="Arial" w:hAnsi="Arial" w:cs="Arial"/>
          <w:b w:val="0"/>
          <w:sz w:val="22"/>
          <w:szCs w:val="22"/>
        </w:rPr>
        <w:t>emory initiativ</w:t>
      </w:r>
      <w:r w:rsidR="00123EC9">
        <w:rPr>
          <w:rFonts w:ascii="Arial" w:hAnsi="Arial" w:cs="Arial"/>
          <w:b w:val="0"/>
          <w:sz w:val="22"/>
          <w:szCs w:val="22"/>
        </w:rPr>
        <w:t>es or ideas.</w:t>
      </w:r>
      <w:r w:rsidR="006C10CB">
        <w:rPr>
          <w:rFonts w:ascii="Arial" w:hAnsi="Arial" w:cs="Arial"/>
          <w:b w:val="0"/>
          <w:sz w:val="22"/>
          <w:szCs w:val="22"/>
        </w:rPr>
        <w:t xml:space="preserve">  </w:t>
      </w:r>
    </w:p>
    <w:p w14:paraId="0FE6E4B3" w14:textId="77777777" w:rsidR="00123EC9" w:rsidRPr="00123EC9" w:rsidRDefault="00140486"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123EC9">
        <w:rPr>
          <w:rFonts w:ascii="Arial" w:hAnsi="Arial" w:cs="Arial"/>
          <w:b w:val="0"/>
          <w:sz w:val="22"/>
          <w:szCs w:val="22"/>
        </w:rPr>
        <w:t>Develop and lead on new ways to integrate In Memory Giving into all teams across Income Generation. This will include implementing processes for teams to use in order to gather data and in</w:t>
      </w:r>
      <w:r w:rsidR="00123EC9">
        <w:rPr>
          <w:rFonts w:ascii="Arial" w:hAnsi="Arial" w:cs="Arial"/>
          <w:b w:val="0"/>
          <w:sz w:val="22"/>
          <w:szCs w:val="22"/>
        </w:rPr>
        <w:t xml:space="preserve">sight into in memory supporters, as well as developing materials such as ‘in memory fundraising packs’ for event participants or community supporters. </w:t>
      </w:r>
    </w:p>
    <w:p w14:paraId="27E05496" w14:textId="77777777" w:rsidR="00123EC9" w:rsidRDefault="00C17806"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Pr>
          <w:rFonts w:ascii="Arial" w:hAnsi="Arial" w:cs="Arial"/>
          <w:b w:val="0"/>
          <w:sz w:val="22"/>
          <w:szCs w:val="22"/>
        </w:rPr>
        <w:lastRenderedPageBreak/>
        <w:t xml:space="preserve">Review existing processes to see where improvements can be made. </w:t>
      </w:r>
    </w:p>
    <w:p w14:paraId="6419C2C0" w14:textId="28F5F6E1" w:rsidR="007329F2" w:rsidRDefault="007329F2"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Pr>
          <w:rFonts w:ascii="Arial" w:hAnsi="Arial" w:cs="Arial"/>
          <w:b w:val="0"/>
          <w:sz w:val="22"/>
          <w:szCs w:val="22"/>
        </w:rPr>
        <w:t xml:space="preserve">Manage the relationship with Legacy Foresight and lead on our participation in the annual In Memory </w:t>
      </w:r>
      <w:r w:rsidR="002F55F8">
        <w:rPr>
          <w:rFonts w:ascii="Arial" w:hAnsi="Arial" w:cs="Arial"/>
          <w:b w:val="0"/>
          <w:sz w:val="22"/>
          <w:szCs w:val="22"/>
        </w:rPr>
        <w:t xml:space="preserve">and Legacy </w:t>
      </w:r>
      <w:r>
        <w:rPr>
          <w:rFonts w:ascii="Arial" w:hAnsi="Arial" w:cs="Arial"/>
          <w:b w:val="0"/>
          <w:sz w:val="22"/>
          <w:szCs w:val="22"/>
        </w:rPr>
        <w:t>Insight Project</w:t>
      </w:r>
      <w:r w:rsidR="002F55F8">
        <w:rPr>
          <w:rFonts w:ascii="Arial" w:hAnsi="Arial" w:cs="Arial"/>
          <w:b w:val="0"/>
          <w:sz w:val="22"/>
          <w:szCs w:val="22"/>
        </w:rPr>
        <w:t>s</w:t>
      </w:r>
      <w:r>
        <w:rPr>
          <w:rFonts w:ascii="Arial" w:hAnsi="Arial" w:cs="Arial"/>
          <w:b w:val="0"/>
          <w:sz w:val="22"/>
          <w:szCs w:val="22"/>
        </w:rPr>
        <w:t xml:space="preserve">. </w:t>
      </w:r>
    </w:p>
    <w:p w14:paraId="4B512BCC" w14:textId="4EF89439" w:rsidR="00123EC9" w:rsidRDefault="00123EC9"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proofErr w:type="spellStart"/>
      <w:r>
        <w:rPr>
          <w:rFonts w:ascii="Arial" w:hAnsi="Arial" w:cs="Arial"/>
          <w:b w:val="0"/>
          <w:sz w:val="22"/>
          <w:szCs w:val="22"/>
        </w:rPr>
        <w:t>Organise</w:t>
      </w:r>
      <w:proofErr w:type="spellEnd"/>
      <w:r w:rsidR="002F55F8">
        <w:rPr>
          <w:rFonts w:ascii="Arial" w:hAnsi="Arial" w:cs="Arial"/>
          <w:b w:val="0"/>
          <w:sz w:val="22"/>
          <w:szCs w:val="22"/>
        </w:rPr>
        <w:t xml:space="preserve"> annual I</w:t>
      </w:r>
      <w:r>
        <w:rPr>
          <w:rFonts w:ascii="Arial" w:hAnsi="Arial" w:cs="Arial"/>
          <w:b w:val="0"/>
          <w:sz w:val="22"/>
          <w:szCs w:val="22"/>
        </w:rPr>
        <w:t xml:space="preserve">n </w:t>
      </w:r>
      <w:r w:rsidR="00701D79">
        <w:rPr>
          <w:rFonts w:ascii="Arial" w:hAnsi="Arial" w:cs="Arial"/>
          <w:b w:val="0"/>
          <w:sz w:val="22"/>
          <w:szCs w:val="22"/>
        </w:rPr>
        <w:t>M</w:t>
      </w:r>
      <w:r w:rsidR="002F55F8">
        <w:rPr>
          <w:rFonts w:ascii="Arial" w:hAnsi="Arial" w:cs="Arial"/>
          <w:b w:val="0"/>
          <w:sz w:val="22"/>
          <w:szCs w:val="22"/>
        </w:rPr>
        <w:t xml:space="preserve">emory fundraising and thank you events </w:t>
      </w:r>
      <w:r>
        <w:rPr>
          <w:rFonts w:ascii="Arial" w:hAnsi="Arial" w:cs="Arial"/>
          <w:b w:val="0"/>
          <w:sz w:val="22"/>
          <w:szCs w:val="22"/>
        </w:rPr>
        <w:t>to keep</w:t>
      </w:r>
      <w:r w:rsidR="00701D79">
        <w:rPr>
          <w:rFonts w:ascii="Arial" w:hAnsi="Arial" w:cs="Arial"/>
          <w:b w:val="0"/>
          <w:sz w:val="22"/>
          <w:szCs w:val="22"/>
        </w:rPr>
        <w:t xml:space="preserve"> </w:t>
      </w:r>
      <w:r w:rsidR="002F55F8">
        <w:rPr>
          <w:rFonts w:ascii="Arial" w:hAnsi="Arial" w:cs="Arial"/>
          <w:b w:val="0"/>
          <w:sz w:val="22"/>
          <w:szCs w:val="22"/>
        </w:rPr>
        <w:t>supporters</w:t>
      </w:r>
      <w:r w:rsidR="00701D79">
        <w:rPr>
          <w:rFonts w:ascii="Arial" w:hAnsi="Arial" w:cs="Arial"/>
          <w:b w:val="0"/>
          <w:sz w:val="22"/>
          <w:szCs w:val="22"/>
        </w:rPr>
        <w:t xml:space="preserve"> up to date with Hospice developments and show them the impact that their support has on patients and families being cared for by the Hospice.  </w:t>
      </w:r>
    </w:p>
    <w:p w14:paraId="367FE608" w14:textId="77777777" w:rsidR="00BB3DBF" w:rsidRPr="00BB3DBF" w:rsidRDefault="00BB3DBF" w:rsidP="00BB3DBF">
      <w:pPr>
        <w:pStyle w:val="NormalZB"/>
        <w:tabs>
          <w:tab w:val="clear" w:pos="720"/>
          <w:tab w:val="clear" w:pos="1440"/>
          <w:tab w:val="clear" w:pos="2160"/>
          <w:tab w:val="clear" w:pos="2880"/>
          <w:tab w:val="clear" w:pos="3600"/>
          <w:tab w:val="clear" w:pos="4320"/>
          <w:tab w:val="clear" w:pos="5040"/>
          <w:tab w:val="clear" w:pos="5760"/>
        </w:tabs>
        <w:spacing w:before="240" w:after="200"/>
        <w:ind w:left="567"/>
        <w:contextualSpacing/>
        <w:rPr>
          <w:rFonts w:ascii="Arial" w:eastAsia="Calibri" w:hAnsi="Arial" w:cs="Arial"/>
          <w:sz w:val="22"/>
          <w:szCs w:val="22"/>
          <w:lang w:val="en-GB"/>
        </w:rPr>
      </w:pPr>
    </w:p>
    <w:p w14:paraId="77A5D4D2" w14:textId="05375336" w:rsidR="00590C80" w:rsidRPr="00AA72D5" w:rsidRDefault="00590C80" w:rsidP="00DC1EBC">
      <w:pPr>
        <w:pStyle w:val="NormalZB"/>
        <w:numPr>
          <w:ilvl w:val="0"/>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r>
        <w:rPr>
          <w:rFonts w:ascii="Arial" w:hAnsi="Arial" w:cs="Arial"/>
          <w:sz w:val="22"/>
          <w:szCs w:val="22"/>
        </w:rPr>
        <w:t xml:space="preserve">Supporter Experience and </w:t>
      </w:r>
      <w:r w:rsidR="00057A00">
        <w:rPr>
          <w:rFonts w:ascii="Arial" w:hAnsi="Arial" w:cs="Arial"/>
          <w:sz w:val="22"/>
          <w:szCs w:val="22"/>
        </w:rPr>
        <w:t>I</w:t>
      </w:r>
      <w:r w:rsidR="0027003F">
        <w:rPr>
          <w:rFonts w:ascii="Arial" w:hAnsi="Arial" w:cs="Arial"/>
          <w:sz w:val="22"/>
          <w:szCs w:val="22"/>
        </w:rPr>
        <w:t>nsight</w:t>
      </w:r>
    </w:p>
    <w:p w14:paraId="2FE262A4" w14:textId="77777777" w:rsidR="00AA72D5" w:rsidRDefault="00AA72D5"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sz w:val="22"/>
          <w:szCs w:val="22"/>
        </w:rPr>
      </w:pPr>
    </w:p>
    <w:p w14:paraId="1AEF0C37" w14:textId="77777777" w:rsidR="00AA72D5" w:rsidRPr="00590C80"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eastAsia="Calibri" w:hAnsi="Arial" w:cs="Arial"/>
          <w:b w:val="0"/>
          <w:sz w:val="22"/>
          <w:szCs w:val="22"/>
          <w:lang w:val="en-GB"/>
        </w:rPr>
      </w:pPr>
      <w:r>
        <w:rPr>
          <w:rStyle w:val="wbzude"/>
          <w:rFonts w:ascii="Arial" w:hAnsi="Arial" w:cs="Arial"/>
          <w:b w:val="0"/>
          <w:sz w:val="21"/>
          <w:szCs w:val="21"/>
          <w:shd w:val="clear" w:color="auto" w:fill="FFFFFF"/>
        </w:rPr>
        <w:t xml:space="preserve">Ensure supporters are appropriately thanked to build on their loyalty and commitment to                 St Gemma’s. </w:t>
      </w:r>
    </w:p>
    <w:p w14:paraId="5FB45D44" w14:textId="77777777" w:rsidR="00AA72D5"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 xml:space="preserve">Regularly review communications with In Memory and legacy supporters and ask for feedback on ways in which we can improve. </w:t>
      </w:r>
    </w:p>
    <w:p w14:paraId="256AD7E4" w14:textId="77777777" w:rsidR="00AA72D5"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I</w:t>
      </w:r>
      <w:r w:rsidRPr="00590C80">
        <w:rPr>
          <w:rFonts w:ascii="Arial" w:eastAsia="Calibri" w:hAnsi="Arial" w:cs="Arial"/>
          <w:b w:val="0"/>
          <w:sz w:val="22"/>
          <w:szCs w:val="22"/>
          <w:lang w:val="en-GB"/>
        </w:rPr>
        <w:t>mplement effective supporter journeys to build relationships with new supporters and maximise lifetime value</w:t>
      </w:r>
      <w:r>
        <w:rPr>
          <w:rFonts w:ascii="Arial" w:eastAsia="Calibri" w:hAnsi="Arial" w:cs="Arial"/>
          <w:b w:val="0"/>
          <w:sz w:val="22"/>
          <w:szCs w:val="22"/>
          <w:lang w:val="en-GB"/>
        </w:rPr>
        <w:t>.</w:t>
      </w:r>
    </w:p>
    <w:p w14:paraId="0EE905AC" w14:textId="5D90CA83" w:rsidR="00447D6F" w:rsidRPr="00447D6F" w:rsidRDefault="00447D6F"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447D6F">
        <w:rPr>
          <w:rFonts w:ascii="Arial" w:hAnsi="Arial" w:cs="Arial"/>
          <w:b w:val="0"/>
          <w:sz w:val="22"/>
          <w:szCs w:val="22"/>
        </w:rPr>
        <w:t>Develop audience insight-led initiatives and ideas designed to improve experience, grow engagement and increase donatio</w:t>
      </w:r>
      <w:r w:rsidR="00987D08">
        <w:rPr>
          <w:rFonts w:ascii="Arial" w:hAnsi="Arial" w:cs="Arial"/>
          <w:b w:val="0"/>
          <w:sz w:val="22"/>
          <w:szCs w:val="22"/>
        </w:rPr>
        <w:t>ns</w:t>
      </w:r>
      <w:r w:rsidRPr="00447D6F">
        <w:rPr>
          <w:rFonts w:ascii="Arial" w:hAnsi="Arial" w:cs="Arial"/>
          <w:b w:val="0"/>
        </w:rPr>
        <w:t>.</w:t>
      </w:r>
    </w:p>
    <w:p w14:paraId="1C8B41AC" w14:textId="77777777" w:rsidR="003B46AA" w:rsidRDefault="003B46AA"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 xml:space="preserve">Continuously horizon scan for fundraising trends and use external learning to benefit activity. </w:t>
      </w:r>
    </w:p>
    <w:p w14:paraId="25632114" w14:textId="77777777" w:rsidR="00057A00" w:rsidRDefault="00057A00"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 xml:space="preserve">Develop and report on KPI’s, including non-financial measures. </w:t>
      </w:r>
    </w:p>
    <w:p w14:paraId="66F8BB94" w14:textId="77777777" w:rsidR="00655834" w:rsidRDefault="00655834"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p>
    <w:p w14:paraId="6F410942" w14:textId="77777777" w:rsidR="00AA72D5" w:rsidRPr="00AA72D5" w:rsidRDefault="0027003F" w:rsidP="00DC1EBC">
      <w:pPr>
        <w:pStyle w:val="NormalZB"/>
        <w:numPr>
          <w:ilvl w:val="0"/>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r>
        <w:rPr>
          <w:rFonts w:ascii="Arial" w:hAnsi="Arial" w:cs="Arial"/>
          <w:sz w:val="22"/>
          <w:szCs w:val="22"/>
        </w:rPr>
        <w:t>M</w:t>
      </w:r>
      <w:r w:rsidR="000A1B21">
        <w:rPr>
          <w:rFonts w:ascii="Arial" w:hAnsi="Arial" w:cs="Arial"/>
          <w:sz w:val="22"/>
          <w:szCs w:val="22"/>
        </w:rPr>
        <w:t xml:space="preserve">anagement and </w:t>
      </w:r>
      <w:r w:rsidR="00AC2DCD">
        <w:rPr>
          <w:rFonts w:ascii="Arial" w:hAnsi="Arial" w:cs="Arial"/>
          <w:sz w:val="22"/>
          <w:szCs w:val="22"/>
        </w:rPr>
        <w:t>D</w:t>
      </w:r>
      <w:r>
        <w:rPr>
          <w:rFonts w:ascii="Arial" w:hAnsi="Arial" w:cs="Arial"/>
          <w:sz w:val="22"/>
          <w:szCs w:val="22"/>
        </w:rPr>
        <w:t xml:space="preserve">evelopment </w:t>
      </w:r>
    </w:p>
    <w:p w14:paraId="2D0D29C8" w14:textId="77777777" w:rsidR="00AA72D5" w:rsidRPr="00AA72D5" w:rsidRDefault="00AA72D5"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p>
    <w:p w14:paraId="6D089A6C" w14:textId="77777777" w:rsidR="00AA72D5" w:rsidRDefault="0027003F"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r>
        <w:rPr>
          <w:rFonts w:ascii="Arial" w:hAnsi="Arial" w:cs="Arial"/>
          <w:b w:val="0"/>
          <w:sz w:val="22"/>
          <w:szCs w:val="22"/>
        </w:rPr>
        <w:lastRenderedPageBreak/>
        <w:t xml:space="preserve">Line manage the Fundraiser (In Memory and Legacies) through </w:t>
      </w:r>
      <w:r w:rsidR="00AA72D5" w:rsidRPr="00AA72D5">
        <w:rPr>
          <w:rFonts w:ascii="Arial" w:hAnsi="Arial" w:cs="Arial"/>
          <w:b w:val="0"/>
          <w:sz w:val="22"/>
          <w:szCs w:val="22"/>
        </w:rPr>
        <w:t>regular 1-1 meeting</w:t>
      </w:r>
      <w:r w:rsidR="00AA72D5">
        <w:rPr>
          <w:rFonts w:ascii="Arial" w:hAnsi="Arial" w:cs="Arial"/>
          <w:b w:val="0"/>
          <w:sz w:val="22"/>
          <w:szCs w:val="22"/>
        </w:rPr>
        <w:t>s</w:t>
      </w:r>
      <w:r>
        <w:rPr>
          <w:rFonts w:ascii="Arial" w:hAnsi="Arial" w:cs="Arial"/>
          <w:b w:val="0"/>
          <w:sz w:val="22"/>
          <w:szCs w:val="22"/>
        </w:rPr>
        <w:t xml:space="preserve">, support with </w:t>
      </w:r>
      <w:r w:rsidRPr="0027003F">
        <w:rPr>
          <w:rFonts w:ascii="Arial" w:hAnsi="Arial" w:cs="Arial"/>
          <w:b w:val="0"/>
          <w:sz w:val="22"/>
          <w:szCs w:val="22"/>
        </w:rPr>
        <w:t>personal development, performance review and coaching, enabling them to meet and exceed their performance objectives</w:t>
      </w:r>
      <w:r>
        <w:rPr>
          <w:rFonts w:ascii="Arial" w:hAnsi="Arial" w:cs="Arial"/>
          <w:b w:val="0"/>
          <w:sz w:val="22"/>
          <w:szCs w:val="22"/>
        </w:rPr>
        <w:t>.</w:t>
      </w:r>
    </w:p>
    <w:p w14:paraId="7E1906FC" w14:textId="77777777" w:rsidR="00AA72D5" w:rsidRDefault="00AA72D5"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p>
    <w:p w14:paraId="212DE52A" w14:textId="77777777" w:rsidR="0027003F"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r>
        <w:rPr>
          <w:rFonts w:ascii="Arial" w:hAnsi="Arial" w:cs="Arial"/>
          <w:b w:val="0"/>
          <w:sz w:val="22"/>
          <w:szCs w:val="22"/>
        </w:rPr>
        <w:t>Offer support and guidance to</w:t>
      </w:r>
      <w:r w:rsidR="00AC2DCD">
        <w:rPr>
          <w:rFonts w:ascii="Arial" w:hAnsi="Arial" w:cs="Arial"/>
          <w:b w:val="0"/>
          <w:sz w:val="22"/>
          <w:szCs w:val="22"/>
        </w:rPr>
        <w:t xml:space="preserve"> the Fundraiser (In Memory and Legacies)</w:t>
      </w:r>
      <w:r>
        <w:rPr>
          <w:rFonts w:ascii="Arial" w:hAnsi="Arial" w:cs="Arial"/>
          <w:b w:val="0"/>
          <w:sz w:val="22"/>
          <w:szCs w:val="22"/>
        </w:rPr>
        <w:t xml:space="preserve"> </w:t>
      </w:r>
      <w:r w:rsidR="00AC2DCD">
        <w:rPr>
          <w:rFonts w:ascii="Arial" w:hAnsi="Arial" w:cs="Arial"/>
          <w:b w:val="0"/>
          <w:sz w:val="22"/>
          <w:szCs w:val="22"/>
        </w:rPr>
        <w:t xml:space="preserve">to </w:t>
      </w:r>
      <w:r>
        <w:rPr>
          <w:rFonts w:ascii="Arial" w:hAnsi="Arial" w:cs="Arial"/>
          <w:b w:val="0"/>
          <w:sz w:val="22"/>
          <w:szCs w:val="22"/>
        </w:rPr>
        <w:t xml:space="preserve">ensure that all initiatives and appeals perform well, while also focusing on longer term planning and lifetime value of supporters. </w:t>
      </w:r>
    </w:p>
    <w:p w14:paraId="78BD3A38" w14:textId="77777777" w:rsidR="0027003F" w:rsidRDefault="0027003F"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p>
    <w:p w14:paraId="0E6F7EDE" w14:textId="77777777" w:rsidR="0027003F" w:rsidRDefault="0027003F"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r w:rsidRPr="0027003F">
        <w:rPr>
          <w:rFonts w:ascii="Arial" w:hAnsi="Arial" w:cs="Arial"/>
          <w:b w:val="0"/>
          <w:sz w:val="22"/>
          <w:szCs w:val="22"/>
        </w:rPr>
        <w:t xml:space="preserve">Develop and monitor KPIs for </w:t>
      </w:r>
      <w:r w:rsidR="00AC2DCD">
        <w:rPr>
          <w:rFonts w:ascii="Arial" w:hAnsi="Arial" w:cs="Arial"/>
          <w:b w:val="0"/>
          <w:sz w:val="22"/>
          <w:szCs w:val="22"/>
        </w:rPr>
        <w:t>In Memory and Legacy Giving</w:t>
      </w:r>
      <w:r w:rsidRPr="0027003F">
        <w:rPr>
          <w:rFonts w:ascii="Arial" w:hAnsi="Arial" w:cs="Arial"/>
          <w:b w:val="0"/>
          <w:sz w:val="22"/>
          <w:szCs w:val="22"/>
        </w:rPr>
        <w:t xml:space="preserve"> and provide regular analysis of performance.</w:t>
      </w:r>
    </w:p>
    <w:p w14:paraId="6662BC53" w14:textId="77777777" w:rsidR="002C67A1" w:rsidRDefault="002C67A1"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p>
    <w:p w14:paraId="74DFA666" w14:textId="77777777" w:rsidR="00174C97" w:rsidRPr="002C67A1" w:rsidRDefault="00AC2DCD" w:rsidP="00DC1EBC">
      <w:pPr>
        <w:pStyle w:val="NormalZB"/>
        <w:numPr>
          <w:ilvl w:val="0"/>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r>
        <w:rPr>
          <w:rFonts w:ascii="Arial" w:hAnsi="Arial" w:cs="Arial"/>
          <w:sz w:val="22"/>
          <w:szCs w:val="22"/>
        </w:rPr>
        <w:t>Cross Team Working</w:t>
      </w:r>
      <w:r w:rsidR="000A1B21">
        <w:rPr>
          <w:rFonts w:ascii="Arial" w:hAnsi="Arial" w:cs="Arial"/>
          <w:sz w:val="22"/>
          <w:szCs w:val="22"/>
        </w:rPr>
        <w:t>, Compliance</w:t>
      </w:r>
      <w:r>
        <w:rPr>
          <w:rFonts w:ascii="Arial" w:hAnsi="Arial" w:cs="Arial"/>
          <w:sz w:val="22"/>
          <w:szCs w:val="22"/>
        </w:rPr>
        <w:t xml:space="preserve"> and R</w:t>
      </w:r>
      <w:r w:rsidR="00590C80" w:rsidRPr="002C67A1">
        <w:rPr>
          <w:rFonts w:ascii="Arial" w:hAnsi="Arial" w:cs="Arial"/>
          <w:sz w:val="22"/>
          <w:szCs w:val="22"/>
        </w:rPr>
        <w:t xml:space="preserve">eporting </w:t>
      </w:r>
    </w:p>
    <w:p w14:paraId="42FF86A0" w14:textId="77777777" w:rsidR="00291263" w:rsidRPr="00291263" w:rsidRDefault="003320C0" w:rsidP="00DC1EBC">
      <w:pPr>
        <w:numPr>
          <w:ilvl w:val="1"/>
          <w:numId w:val="37"/>
        </w:numPr>
        <w:spacing w:after="200"/>
        <w:ind w:left="567" w:hanging="567"/>
        <w:rPr>
          <w:rFonts w:cs="Arial"/>
          <w:szCs w:val="22"/>
        </w:rPr>
      </w:pPr>
      <w:r w:rsidRPr="003320C0">
        <w:rPr>
          <w:rFonts w:cs="Arial"/>
          <w:szCs w:val="22"/>
        </w:rPr>
        <w:t xml:space="preserve">Working with </w:t>
      </w:r>
      <w:r w:rsidR="00222DBE" w:rsidRPr="003320C0">
        <w:rPr>
          <w:rFonts w:cs="Arial"/>
          <w:szCs w:val="22"/>
        </w:rPr>
        <w:t xml:space="preserve">the </w:t>
      </w:r>
      <w:r w:rsidR="00222DBE">
        <w:rPr>
          <w:rFonts w:cs="Arial"/>
          <w:szCs w:val="22"/>
        </w:rPr>
        <w:t>Supporter</w:t>
      </w:r>
      <w:r w:rsidR="0062707C">
        <w:rPr>
          <w:rFonts w:cs="Arial"/>
          <w:szCs w:val="22"/>
        </w:rPr>
        <w:t xml:space="preserve"> Care Manager</w:t>
      </w:r>
      <w:r w:rsidRPr="003320C0">
        <w:rPr>
          <w:rFonts w:cs="Arial"/>
          <w:szCs w:val="22"/>
        </w:rPr>
        <w:t xml:space="preserve"> and other Finance and Administration staf</w:t>
      </w:r>
      <w:r>
        <w:rPr>
          <w:rFonts w:cs="Arial"/>
          <w:szCs w:val="22"/>
        </w:rPr>
        <w:t xml:space="preserve">f, contribute to the </w:t>
      </w:r>
      <w:r w:rsidRPr="003320C0">
        <w:rPr>
          <w:rFonts w:cs="Arial"/>
          <w:szCs w:val="22"/>
        </w:rPr>
        <w:t>ma</w:t>
      </w:r>
      <w:r>
        <w:rPr>
          <w:rFonts w:cs="Arial"/>
          <w:szCs w:val="22"/>
        </w:rPr>
        <w:t xml:space="preserve">intenance of the donor database, </w:t>
      </w:r>
      <w:r w:rsidR="00DF2B68">
        <w:rPr>
          <w:rFonts w:cs="Arial"/>
          <w:szCs w:val="22"/>
        </w:rPr>
        <w:t xml:space="preserve">ensuring </w:t>
      </w:r>
      <w:r w:rsidR="00DF2B68" w:rsidRPr="003320C0">
        <w:rPr>
          <w:rFonts w:cs="Arial"/>
          <w:szCs w:val="22"/>
        </w:rPr>
        <w:t>that</w:t>
      </w:r>
      <w:r w:rsidR="00A66CCE" w:rsidRPr="003320C0">
        <w:rPr>
          <w:rFonts w:cs="Arial"/>
          <w:szCs w:val="22"/>
        </w:rPr>
        <w:t xml:space="preserve"> all records are </w:t>
      </w:r>
      <w:r w:rsidRPr="003320C0">
        <w:t>fully and accurately maintained</w:t>
      </w:r>
      <w:r w:rsidR="00A66CCE" w:rsidRPr="003320C0">
        <w:rPr>
          <w:rFonts w:cs="Arial"/>
          <w:szCs w:val="22"/>
        </w:rPr>
        <w:t xml:space="preserve"> and that new contacts are added on a regular and timely basis.</w:t>
      </w:r>
    </w:p>
    <w:p w14:paraId="5FDC6D6F" w14:textId="77777777" w:rsidR="00564635" w:rsidRDefault="00A66CCE" w:rsidP="00DC1EBC">
      <w:pPr>
        <w:pStyle w:val="Heading3"/>
        <w:numPr>
          <w:ilvl w:val="1"/>
          <w:numId w:val="37"/>
        </w:numPr>
        <w:spacing w:before="100" w:beforeAutospacing="1" w:after="200" w:afterAutospacing="0" w:line="240" w:lineRule="auto"/>
        <w:ind w:left="567" w:hanging="567"/>
        <w:rPr>
          <w:b w:val="0"/>
        </w:rPr>
      </w:pPr>
      <w:r w:rsidRPr="00172EBC">
        <w:rPr>
          <w:b w:val="0"/>
        </w:rPr>
        <w:t xml:space="preserve">Be aware of the overall activities of the Hospice and </w:t>
      </w:r>
      <w:r w:rsidR="009D61C3">
        <w:rPr>
          <w:b w:val="0"/>
        </w:rPr>
        <w:t xml:space="preserve">occasionally </w:t>
      </w:r>
      <w:r w:rsidRPr="00172EBC">
        <w:rPr>
          <w:b w:val="0"/>
        </w:rPr>
        <w:t>provide informed speeches and presenta</w:t>
      </w:r>
      <w:r w:rsidR="009D61C3">
        <w:rPr>
          <w:b w:val="0"/>
        </w:rPr>
        <w:t>tions to the local community and</w:t>
      </w:r>
      <w:r w:rsidRPr="00172EBC">
        <w:rPr>
          <w:b w:val="0"/>
        </w:rPr>
        <w:t xml:space="preserve"> represent the Hospice at functions when required. </w:t>
      </w:r>
      <w:r w:rsidR="009D61C3">
        <w:rPr>
          <w:b w:val="0"/>
        </w:rPr>
        <w:t>Occasionally r</w:t>
      </w:r>
      <w:r w:rsidRPr="00172EBC">
        <w:rPr>
          <w:b w:val="0"/>
        </w:rPr>
        <w:t xml:space="preserve">epresent the Hospice at seminars, conferences and networking </w:t>
      </w:r>
      <w:r w:rsidR="00314FED">
        <w:rPr>
          <w:b w:val="0"/>
        </w:rPr>
        <w:t>initiatives</w:t>
      </w:r>
      <w:r w:rsidRPr="00172EBC">
        <w:rPr>
          <w:b w:val="0"/>
        </w:rPr>
        <w:t xml:space="preserve"> to build up</w:t>
      </w:r>
      <w:r w:rsidR="00172EBC">
        <w:rPr>
          <w:b w:val="0"/>
        </w:rPr>
        <w:t xml:space="preserve"> awareness and increase income.</w:t>
      </w:r>
    </w:p>
    <w:p w14:paraId="265F15D7" w14:textId="77777777" w:rsidR="005D4A6D" w:rsidRDefault="00A66CCE" w:rsidP="00DC1EBC">
      <w:pPr>
        <w:numPr>
          <w:ilvl w:val="1"/>
          <w:numId w:val="37"/>
        </w:numPr>
        <w:spacing w:after="200"/>
        <w:ind w:left="567" w:hanging="567"/>
      </w:pPr>
      <w:r w:rsidRPr="00172EBC">
        <w:rPr>
          <w:rFonts w:cs="Arial"/>
          <w:szCs w:val="22"/>
        </w:rPr>
        <w:t xml:space="preserve">Work collaboratively with colleagues across the Income Generation department </w:t>
      </w:r>
      <w:r w:rsidR="00DF2B68" w:rsidRPr="00172EBC">
        <w:rPr>
          <w:rFonts w:cs="Arial"/>
          <w:szCs w:val="22"/>
        </w:rPr>
        <w:t>to</w:t>
      </w:r>
      <w:r w:rsidRPr="00172EBC">
        <w:rPr>
          <w:rFonts w:cs="Arial"/>
          <w:szCs w:val="22"/>
        </w:rPr>
        <w:t xml:space="preserve"> assist in </w:t>
      </w:r>
      <w:proofErr w:type="spellStart"/>
      <w:r w:rsidRPr="00172EBC">
        <w:rPr>
          <w:rFonts w:cs="Arial"/>
          <w:szCs w:val="22"/>
        </w:rPr>
        <w:t>maximising</w:t>
      </w:r>
      <w:proofErr w:type="spellEnd"/>
      <w:r w:rsidRPr="00172EBC">
        <w:rPr>
          <w:rFonts w:cs="Arial"/>
          <w:szCs w:val="22"/>
        </w:rPr>
        <w:t xml:space="preserve"> income and support for the Hospice from all sources. Assist with department fund</w:t>
      </w:r>
      <w:r w:rsidR="009D61C3">
        <w:rPr>
          <w:rFonts w:cs="Arial"/>
          <w:szCs w:val="22"/>
        </w:rPr>
        <w:t xml:space="preserve">raising activities as required and </w:t>
      </w:r>
      <w:r w:rsidRPr="00172EBC">
        <w:rPr>
          <w:rFonts w:cs="Arial"/>
          <w:szCs w:val="22"/>
        </w:rPr>
        <w:t xml:space="preserve">attend Hospice and public </w:t>
      </w:r>
      <w:r w:rsidR="00314FED">
        <w:rPr>
          <w:rFonts w:cs="Arial"/>
          <w:szCs w:val="22"/>
        </w:rPr>
        <w:t>initiatives</w:t>
      </w:r>
      <w:r w:rsidR="009D61C3">
        <w:rPr>
          <w:rFonts w:cs="Arial"/>
          <w:szCs w:val="22"/>
        </w:rPr>
        <w:t>.</w:t>
      </w:r>
    </w:p>
    <w:p w14:paraId="28D59CC4" w14:textId="3261E474" w:rsidR="005D4A6D" w:rsidRDefault="00A66CCE" w:rsidP="00DC1EBC">
      <w:pPr>
        <w:numPr>
          <w:ilvl w:val="1"/>
          <w:numId w:val="37"/>
        </w:numPr>
        <w:spacing w:after="200"/>
        <w:ind w:left="567" w:hanging="567"/>
      </w:pPr>
      <w:r w:rsidRPr="005D4A6D">
        <w:rPr>
          <w:rFonts w:cs="Arial"/>
          <w:szCs w:val="22"/>
        </w:rPr>
        <w:t>Provid</w:t>
      </w:r>
      <w:r w:rsidR="003320C0">
        <w:rPr>
          <w:rFonts w:cs="Arial"/>
          <w:szCs w:val="22"/>
        </w:rPr>
        <w:t xml:space="preserve">e the </w:t>
      </w:r>
      <w:r w:rsidR="0085119C">
        <w:rPr>
          <w:rFonts w:cs="Arial"/>
          <w:szCs w:val="22"/>
        </w:rPr>
        <w:t>Head of Individual Giving</w:t>
      </w:r>
      <w:r w:rsidRPr="005D4A6D">
        <w:rPr>
          <w:rFonts w:cs="Arial"/>
          <w:szCs w:val="22"/>
        </w:rPr>
        <w:t xml:space="preserve"> with regular activity reports an</w:t>
      </w:r>
      <w:r w:rsidR="00276A88" w:rsidRPr="005D4A6D">
        <w:t>d attend 1:1 and group meetings.</w:t>
      </w:r>
    </w:p>
    <w:p w14:paraId="25EBE5DE" w14:textId="77777777" w:rsidR="000A1B21" w:rsidRDefault="000A1B21"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r w:rsidRPr="0027003F">
        <w:rPr>
          <w:rFonts w:ascii="Arial" w:hAnsi="Arial" w:cs="Arial"/>
          <w:b w:val="0"/>
          <w:sz w:val="22"/>
          <w:szCs w:val="22"/>
        </w:rPr>
        <w:lastRenderedPageBreak/>
        <w:t>Develop knowledge of best practice in standards in the sector and commercial environments.</w:t>
      </w:r>
    </w:p>
    <w:p w14:paraId="65DE473E" w14:textId="77777777" w:rsidR="000A1B21" w:rsidRDefault="000A1B21"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p>
    <w:p w14:paraId="1B600E4F" w14:textId="77777777" w:rsidR="000A1B21" w:rsidRDefault="000A1B21"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AC2DCD">
        <w:rPr>
          <w:rFonts w:ascii="Arial" w:hAnsi="Arial" w:cs="Arial"/>
          <w:b w:val="0"/>
          <w:sz w:val="22"/>
          <w:szCs w:val="22"/>
        </w:rPr>
        <w:t xml:space="preserve">Ensure all fundraising activity complies with St Gemma’s Hospice policies and procedures and also the legislative requirements of fundraising, including the Code of Fundraising Practice, Charity Commission </w:t>
      </w:r>
      <w:r>
        <w:rPr>
          <w:rFonts w:ascii="Arial" w:hAnsi="Arial" w:cs="Arial"/>
          <w:b w:val="0"/>
          <w:sz w:val="22"/>
          <w:szCs w:val="22"/>
        </w:rPr>
        <w:t xml:space="preserve">requirements, the Charities Act, the </w:t>
      </w:r>
      <w:r w:rsidRPr="00AC2DCD">
        <w:rPr>
          <w:rFonts w:ascii="Arial" w:hAnsi="Arial" w:cs="Arial"/>
          <w:b w:val="0"/>
          <w:sz w:val="22"/>
          <w:szCs w:val="22"/>
        </w:rPr>
        <w:t>Data Protection Act</w:t>
      </w:r>
      <w:r>
        <w:rPr>
          <w:rFonts w:ascii="Arial" w:hAnsi="Arial" w:cs="Arial"/>
          <w:b w:val="0"/>
          <w:sz w:val="22"/>
          <w:szCs w:val="22"/>
        </w:rPr>
        <w:t xml:space="preserve"> and GDPR</w:t>
      </w:r>
      <w:r w:rsidRPr="00AC2DCD">
        <w:rPr>
          <w:rFonts w:ascii="Arial" w:hAnsi="Arial" w:cs="Arial"/>
          <w:b w:val="0"/>
          <w:sz w:val="22"/>
          <w:szCs w:val="22"/>
        </w:rPr>
        <w:t>.</w:t>
      </w:r>
    </w:p>
    <w:p w14:paraId="4F11BF0B" w14:textId="77777777" w:rsidR="000A1B21" w:rsidRDefault="00511277"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0A1B21">
        <w:rPr>
          <w:rFonts w:ascii="Arial" w:hAnsi="Arial" w:cs="Arial"/>
          <w:b w:val="0"/>
          <w:sz w:val="22"/>
          <w:szCs w:val="22"/>
        </w:rPr>
        <w:t>Ensure the security of Hospice donations at all times and supply accurate supporting documentation to the Finance Department for processing. Ensure swift acknowledgment of contributions and work to ensure that all donations are given in as tax effective way as possible.</w:t>
      </w:r>
    </w:p>
    <w:p w14:paraId="76DAFABC" w14:textId="77777777" w:rsidR="000A1B21" w:rsidRPr="000A1B21" w:rsidRDefault="00A66CCE"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0A1B21">
        <w:rPr>
          <w:rFonts w:ascii="Arial" w:hAnsi="Arial" w:cs="Arial"/>
          <w:b w:val="0"/>
          <w:sz w:val="22"/>
          <w:szCs w:val="22"/>
        </w:rPr>
        <w:t>Provide information and articles for Hospice publications, e.g. newsletter</w:t>
      </w:r>
      <w:r w:rsidR="009D61C3" w:rsidRPr="000A1B21">
        <w:rPr>
          <w:rFonts w:ascii="Arial" w:hAnsi="Arial" w:cs="Arial"/>
          <w:b w:val="0"/>
          <w:sz w:val="22"/>
          <w:szCs w:val="22"/>
        </w:rPr>
        <w:t>, bulletin</w:t>
      </w:r>
      <w:r w:rsidRPr="000A1B21">
        <w:rPr>
          <w:rFonts w:ascii="Arial" w:hAnsi="Arial" w:cs="Arial"/>
          <w:b w:val="0"/>
          <w:sz w:val="22"/>
          <w:szCs w:val="22"/>
        </w:rPr>
        <w:t xml:space="preserve"> and social media as</w:t>
      </w:r>
      <w:r w:rsidR="004B103F" w:rsidRPr="000A1B21">
        <w:rPr>
          <w:rFonts w:ascii="Arial" w:hAnsi="Arial" w:cs="Arial"/>
          <w:b w:val="0"/>
          <w:sz w:val="22"/>
          <w:szCs w:val="22"/>
        </w:rPr>
        <w:t xml:space="preserve"> well as external publications.</w:t>
      </w:r>
    </w:p>
    <w:p w14:paraId="49D1F429" w14:textId="77777777" w:rsidR="00057A00" w:rsidRPr="000A1B21" w:rsidRDefault="00A66CCE"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0A1B21">
        <w:rPr>
          <w:rFonts w:ascii="Arial" w:hAnsi="Arial" w:cs="Arial"/>
          <w:b w:val="0"/>
          <w:sz w:val="22"/>
          <w:szCs w:val="22"/>
        </w:rPr>
        <w:t>Maintain and d</w:t>
      </w:r>
      <w:r w:rsidR="00B90887" w:rsidRPr="000A1B21">
        <w:rPr>
          <w:rFonts w:ascii="Arial" w:hAnsi="Arial" w:cs="Arial"/>
          <w:b w:val="0"/>
          <w:sz w:val="22"/>
          <w:szCs w:val="22"/>
        </w:rPr>
        <w:t>evelop good relationships with all Hospice</w:t>
      </w:r>
      <w:r w:rsidRPr="000A1B21">
        <w:rPr>
          <w:rFonts w:ascii="Arial" w:hAnsi="Arial" w:cs="Arial"/>
          <w:b w:val="0"/>
          <w:sz w:val="22"/>
          <w:szCs w:val="22"/>
        </w:rPr>
        <w:t xml:space="preserve"> volunteers. </w:t>
      </w:r>
    </w:p>
    <w:p w14:paraId="16909819" w14:textId="77777777" w:rsidR="002E0B4A" w:rsidRDefault="002E0B4A" w:rsidP="00DC1EBC">
      <w:pPr>
        <w:ind w:left="567" w:hanging="567"/>
        <w:rPr>
          <w:rFonts w:cs="Arial"/>
          <w:szCs w:val="22"/>
        </w:rPr>
      </w:pPr>
    </w:p>
    <w:p w14:paraId="3DEE58E2" w14:textId="1FD59388" w:rsidR="002066D7" w:rsidRDefault="002066D7" w:rsidP="002066D7">
      <w:pPr>
        <w:rPr>
          <w:rFonts w:cs="Arial"/>
          <w:b/>
          <w:szCs w:val="22"/>
        </w:rPr>
      </w:pPr>
      <w:bookmarkStart w:id="0" w:name="_GoBack"/>
      <w:bookmarkEnd w:id="0"/>
      <w:r>
        <w:rPr>
          <w:rFonts w:cs="Arial"/>
          <w:b/>
          <w:szCs w:val="22"/>
        </w:rPr>
        <w:t>VALUES AND BEHAVIOURS</w:t>
      </w:r>
    </w:p>
    <w:p w14:paraId="7BD49916" w14:textId="77777777" w:rsidR="002066D7" w:rsidRDefault="002066D7" w:rsidP="002066D7">
      <w:pPr>
        <w:rPr>
          <w:rFonts w:cs="Arial"/>
          <w:szCs w:val="22"/>
        </w:rPr>
      </w:pPr>
    </w:p>
    <w:p w14:paraId="2601C9AB" w14:textId="77777777" w:rsidR="002066D7" w:rsidRDefault="002066D7" w:rsidP="002066D7">
      <w:pPr>
        <w:rPr>
          <w:rFonts w:cs="Arial"/>
          <w:szCs w:val="22"/>
        </w:rPr>
      </w:pPr>
      <w:r>
        <w:rPr>
          <w:rFonts w:cs="Arial"/>
          <w:szCs w:val="22"/>
        </w:rPr>
        <w:t xml:space="preserve">St Gemma’s has a set of values and </w:t>
      </w:r>
      <w:proofErr w:type="spellStart"/>
      <w:r>
        <w:rPr>
          <w:rFonts w:cs="Arial"/>
          <w:szCs w:val="22"/>
        </w:rPr>
        <w:t>behaviours</w:t>
      </w:r>
      <w:proofErr w:type="spellEnd"/>
      <w:r>
        <w:rPr>
          <w:rFonts w:cs="Arial"/>
          <w:szCs w:val="22"/>
        </w:rPr>
        <w:t xml:space="preserve"> to improve the experience for our patients and our staff. This means that in undertaking this role the post holder is expected at all times to behave in a way that demonstrates commitment to the delivery of thoughtful care to all and continual improvement in line with the values detailed below.</w:t>
      </w:r>
    </w:p>
    <w:p w14:paraId="2DA27585" w14:textId="77777777" w:rsidR="002066D7" w:rsidRDefault="002066D7" w:rsidP="002066D7">
      <w:pPr>
        <w:ind w:left="720"/>
        <w:rPr>
          <w:rFonts w:cs="Arial"/>
          <w:szCs w:val="22"/>
        </w:rPr>
      </w:pPr>
    </w:p>
    <w:p w14:paraId="4C834555" w14:textId="77777777" w:rsidR="002066D7" w:rsidRDefault="002066D7" w:rsidP="002066D7">
      <w:pPr>
        <w:rPr>
          <w:rFonts w:cs="Arial"/>
          <w:szCs w:val="22"/>
        </w:rPr>
      </w:pPr>
      <w:r>
        <w:rPr>
          <w:rFonts w:cs="Arial"/>
          <w:b/>
          <w:szCs w:val="22"/>
        </w:rPr>
        <w:t>Caring</w:t>
      </w:r>
      <w:r>
        <w:rPr>
          <w:rFonts w:cs="Arial"/>
          <w:szCs w:val="22"/>
        </w:rPr>
        <w:t xml:space="preserve"> – Treating each person with kindness, empathy, compassion and respect.</w:t>
      </w:r>
    </w:p>
    <w:p w14:paraId="6307BBCC" w14:textId="77777777" w:rsidR="002066D7" w:rsidRDefault="002066D7" w:rsidP="002066D7">
      <w:pPr>
        <w:ind w:left="720"/>
        <w:rPr>
          <w:rFonts w:cs="Arial"/>
          <w:szCs w:val="22"/>
        </w:rPr>
      </w:pPr>
    </w:p>
    <w:p w14:paraId="3ABC6CDB" w14:textId="77777777" w:rsidR="002066D7" w:rsidRDefault="002066D7" w:rsidP="002066D7">
      <w:pPr>
        <w:rPr>
          <w:rFonts w:cs="Arial"/>
          <w:szCs w:val="22"/>
        </w:rPr>
      </w:pPr>
      <w:r>
        <w:rPr>
          <w:rFonts w:cs="Arial"/>
          <w:b/>
          <w:szCs w:val="22"/>
        </w:rPr>
        <w:t>Aspiring</w:t>
      </w:r>
      <w:r>
        <w:rPr>
          <w:rFonts w:cs="Arial"/>
          <w:szCs w:val="22"/>
        </w:rPr>
        <w:t xml:space="preserve"> – continually learning and developing; striving for excellence in everything we do</w:t>
      </w:r>
    </w:p>
    <w:p w14:paraId="69A8EF0A" w14:textId="77777777" w:rsidR="002066D7" w:rsidRDefault="002066D7" w:rsidP="002066D7">
      <w:pPr>
        <w:rPr>
          <w:rFonts w:cs="Arial"/>
          <w:szCs w:val="22"/>
        </w:rPr>
      </w:pPr>
    </w:p>
    <w:p w14:paraId="10E7388A" w14:textId="77777777" w:rsidR="002066D7" w:rsidRDefault="002066D7" w:rsidP="002066D7">
      <w:pPr>
        <w:rPr>
          <w:rFonts w:cs="Arial"/>
          <w:szCs w:val="22"/>
        </w:rPr>
      </w:pPr>
      <w:r>
        <w:rPr>
          <w:rFonts w:cs="Arial"/>
          <w:b/>
          <w:szCs w:val="22"/>
        </w:rPr>
        <w:t>Professional</w:t>
      </w:r>
      <w:r>
        <w:rPr>
          <w:rFonts w:cs="Arial"/>
          <w:szCs w:val="22"/>
        </w:rPr>
        <w:t xml:space="preserve"> – Delivering high standards through team work, a skilled workforce and good governance. </w:t>
      </w:r>
    </w:p>
    <w:p w14:paraId="1170BAD0" w14:textId="77777777" w:rsidR="002066D7" w:rsidRDefault="002066D7" w:rsidP="002066D7">
      <w:pPr>
        <w:ind w:left="720"/>
        <w:rPr>
          <w:rFonts w:cs="Arial"/>
          <w:szCs w:val="22"/>
        </w:rPr>
      </w:pPr>
    </w:p>
    <w:p w14:paraId="2CBB6547" w14:textId="77777777" w:rsidR="002066D7" w:rsidRDefault="002066D7" w:rsidP="002066D7">
      <w:pPr>
        <w:rPr>
          <w:rFonts w:cs="Arial"/>
          <w:szCs w:val="22"/>
        </w:rPr>
      </w:pPr>
    </w:p>
    <w:p w14:paraId="3EBBBEE4" w14:textId="3084CA83" w:rsidR="002066D7" w:rsidRDefault="002066D7" w:rsidP="002066D7">
      <w:pPr>
        <w:rPr>
          <w:rFonts w:cs="Arial"/>
          <w:b/>
          <w:szCs w:val="22"/>
        </w:rPr>
      </w:pPr>
      <w:r>
        <w:rPr>
          <w:rFonts w:cs="Arial"/>
          <w:b/>
          <w:szCs w:val="22"/>
        </w:rPr>
        <w:t>GENERAL DUTIES AND RESPONSIBILITIES</w:t>
      </w:r>
    </w:p>
    <w:p w14:paraId="439710F6" w14:textId="77777777" w:rsidR="002066D7" w:rsidRDefault="002066D7" w:rsidP="002066D7">
      <w:pPr>
        <w:rPr>
          <w:rFonts w:cs="Arial"/>
          <w:szCs w:val="22"/>
        </w:rPr>
      </w:pPr>
    </w:p>
    <w:p w14:paraId="157288EF" w14:textId="77777777" w:rsidR="002066D7" w:rsidRDefault="002066D7" w:rsidP="002066D7">
      <w:pPr>
        <w:rPr>
          <w:rFonts w:cs="Arial"/>
          <w:szCs w:val="22"/>
        </w:rPr>
      </w:pPr>
      <w:r>
        <w:rPr>
          <w:rFonts w:cs="Arial"/>
          <w:szCs w:val="22"/>
        </w:rPr>
        <w:t>All St Gemma’s employees are required to abide by the Health and Safety at Work Act, attend annual mandatory training sessions and ensure that they comply with Hospice policies and procedures at all times.</w:t>
      </w:r>
    </w:p>
    <w:p w14:paraId="65FBEAF3" w14:textId="77777777" w:rsidR="002066D7" w:rsidRDefault="002066D7" w:rsidP="002066D7">
      <w:pPr>
        <w:rPr>
          <w:rFonts w:cs="Arial"/>
          <w:szCs w:val="22"/>
        </w:rPr>
      </w:pPr>
    </w:p>
    <w:p w14:paraId="0C7159FA" w14:textId="77777777" w:rsidR="002066D7" w:rsidRDefault="002066D7" w:rsidP="002066D7">
      <w:pPr>
        <w:rPr>
          <w:rFonts w:cs="Arial"/>
          <w:szCs w:val="22"/>
        </w:rPr>
      </w:pPr>
      <w:r>
        <w:rPr>
          <w:rFonts w:cs="Arial"/>
          <w:szCs w:val="22"/>
        </w:rPr>
        <w:t>Employees must demonstrate commitment to their own personal development and are required to make a positive contribution to fundraising and raising the profile of the Hospice locally and nationally.</w:t>
      </w:r>
    </w:p>
    <w:p w14:paraId="73957C4C" w14:textId="77777777" w:rsidR="002066D7" w:rsidRDefault="002066D7" w:rsidP="002066D7">
      <w:pPr>
        <w:rPr>
          <w:rFonts w:cs="Arial"/>
          <w:szCs w:val="22"/>
        </w:rPr>
      </w:pPr>
    </w:p>
    <w:p w14:paraId="48CE5D74" w14:textId="77777777" w:rsidR="002066D7" w:rsidRDefault="002066D7" w:rsidP="002066D7">
      <w:pPr>
        <w:rPr>
          <w:rFonts w:cs="Arial"/>
          <w:szCs w:val="22"/>
        </w:rPr>
      </w:pPr>
      <w:r>
        <w:rPr>
          <w:rFonts w:cs="Arial"/>
          <w:szCs w:val="22"/>
        </w:rPr>
        <w:t>Strict confidentiality applying to all aspects of Hospice business must be observed at all times.</w:t>
      </w:r>
    </w:p>
    <w:p w14:paraId="2FE41012" w14:textId="77777777" w:rsidR="002066D7" w:rsidRDefault="002066D7" w:rsidP="002066D7">
      <w:pPr>
        <w:rPr>
          <w:rFonts w:cs="Arial"/>
          <w:szCs w:val="22"/>
        </w:rPr>
      </w:pPr>
    </w:p>
    <w:p w14:paraId="5B494FB7" w14:textId="77777777" w:rsidR="002066D7" w:rsidRDefault="002066D7" w:rsidP="002066D7">
      <w:pPr>
        <w:rPr>
          <w:rFonts w:cs="Arial"/>
          <w:i/>
          <w:szCs w:val="22"/>
        </w:rPr>
      </w:pPr>
      <w:r>
        <w:rPr>
          <w:rFonts w:cs="Arial"/>
          <w:i/>
          <w:szCs w:val="22"/>
        </w:rPr>
        <w:t>This role profile is not exhaustive and it will be subject to periodic review.  The post holder may be required to perform any other duties as may be deemed reasonable.</w:t>
      </w:r>
    </w:p>
    <w:p w14:paraId="2683FCC5" w14:textId="77777777" w:rsidR="002066D7" w:rsidRDefault="002066D7" w:rsidP="002066D7">
      <w:pPr>
        <w:pStyle w:val="NormalZC"/>
        <w:jc w:val="left"/>
        <w:rPr>
          <w:rFonts w:ascii="Arial" w:hAnsi="Arial" w:cs="Arial"/>
          <w:i/>
          <w:sz w:val="22"/>
          <w:szCs w:val="22"/>
          <w:lang w:val="en-GB"/>
        </w:rPr>
      </w:pPr>
    </w:p>
    <w:p w14:paraId="0A1FF302" w14:textId="77777777" w:rsidR="00DC1EBC" w:rsidRDefault="00DC1EBC" w:rsidP="00A55B9F">
      <w:pPr>
        <w:rPr>
          <w:rFonts w:cs="Arial"/>
          <w:b/>
          <w:szCs w:val="22"/>
        </w:rPr>
      </w:pPr>
    </w:p>
    <w:p w14:paraId="3B934F62" w14:textId="77777777" w:rsidR="002066D7" w:rsidRDefault="002066D7" w:rsidP="00A55B9F">
      <w:pPr>
        <w:rPr>
          <w:rFonts w:cs="Arial"/>
          <w:b/>
          <w:szCs w:val="22"/>
        </w:rPr>
      </w:pPr>
    </w:p>
    <w:p w14:paraId="028A9713" w14:textId="77777777" w:rsidR="002066D7" w:rsidRDefault="002066D7" w:rsidP="00A55B9F">
      <w:pPr>
        <w:rPr>
          <w:rFonts w:cs="Arial"/>
          <w:b/>
          <w:szCs w:val="22"/>
        </w:rPr>
      </w:pPr>
    </w:p>
    <w:p w14:paraId="356DA197" w14:textId="77777777" w:rsidR="002066D7" w:rsidRDefault="002066D7" w:rsidP="00A55B9F">
      <w:pPr>
        <w:rPr>
          <w:rFonts w:cs="Arial"/>
          <w:b/>
          <w:szCs w:val="22"/>
        </w:rPr>
      </w:pPr>
    </w:p>
    <w:p w14:paraId="3AA77566" w14:textId="77777777" w:rsidR="002066D7" w:rsidRDefault="002066D7" w:rsidP="00A55B9F">
      <w:pPr>
        <w:rPr>
          <w:rFonts w:cs="Arial"/>
          <w:b/>
          <w:szCs w:val="22"/>
        </w:rPr>
      </w:pPr>
    </w:p>
    <w:sectPr w:rsidR="002066D7" w:rsidSect="00CD556D">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EE98" w14:textId="77777777" w:rsidR="00276034" w:rsidRDefault="00276034" w:rsidP="00AF23B0">
      <w:r>
        <w:separator/>
      </w:r>
    </w:p>
  </w:endnote>
  <w:endnote w:type="continuationSeparator" w:id="0">
    <w:p w14:paraId="3070B19C" w14:textId="77777777" w:rsidR="00276034" w:rsidRDefault="00276034" w:rsidP="00A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A076" w14:textId="28D665B1" w:rsidR="00AF23B0" w:rsidRPr="008646CC" w:rsidRDefault="0085119C">
    <w:pPr>
      <w:pStyle w:val="Footer"/>
      <w:rPr>
        <w:rFonts w:cs="Arial"/>
      </w:rPr>
    </w:pPr>
    <w:r>
      <w:rPr>
        <w:rFonts w:cs="Arial"/>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D8A8" w14:textId="77777777" w:rsidR="00276034" w:rsidRDefault="00276034" w:rsidP="00AF23B0">
      <w:r>
        <w:separator/>
      </w:r>
    </w:p>
  </w:footnote>
  <w:footnote w:type="continuationSeparator" w:id="0">
    <w:p w14:paraId="56CABE3D" w14:textId="77777777" w:rsidR="00276034" w:rsidRDefault="00276034" w:rsidP="00AF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AC7EF1"/>
    <w:multiLevelType w:val="hybridMultilevel"/>
    <w:tmpl w:val="79460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D6D"/>
    <w:multiLevelType w:val="multilevel"/>
    <w:tmpl w:val="73FE5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C17D1"/>
    <w:multiLevelType w:val="multilevel"/>
    <w:tmpl w:val="E6D299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55931"/>
    <w:multiLevelType w:val="hybridMultilevel"/>
    <w:tmpl w:val="EFDC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A1BA8"/>
    <w:multiLevelType w:val="multilevel"/>
    <w:tmpl w:val="699C1686"/>
    <w:lvl w:ilvl="0">
      <w:start w:val="1"/>
      <w:numFmt w:val="decimal"/>
      <w:lvlText w:val="%1"/>
      <w:lvlJc w:val="left"/>
      <w:pPr>
        <w:ind w:left="360" w:hanging="360"/>
      </w:pPr>
      <w:rPr>
        <w:rFonts w:eastAsia="Times New Roman" w:hint="default"/>
        <w:u w:val="single"/>
      </w:rPr>
    </w:lvl>
    <w:lvl w:ilvl="1">
      <w:start w:val="1"/>
      <w:numFmt w:val="decimal"/>
      <w:lvlText w:val="%1.%2"/>
      <w:lvlJc w:val="left"/>
      <w:pPr>
        <w:ind w:left="360" w:hanging="360"/>
      </w:pPr>
      <w:rPr>
        <w:rFonts w:eastAsia="Times New Roman" w:hint="default"/>
        <w:b w:val="0"/>
        <w:u w:val="non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800" w:hanging="1800"/>
      </w:pPr>
      <w:rPr>
        <w:rFonts w:eastAsia="Times New Roman" w:hint="default"/>
        <w:u w:val="single"/>
      </w:rPr>
    </w:lvl>
  </w:abstractNum>
  <w:abstractNum w:abstractNumId="6" w15:restartNumberingAfterBreak="0">
    <w:nsid w:val="0E917B03"/>
    <w:multiLevelType w:val="hybridMultilevel"/>
    <w:tmpl w:val="F8603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81379"/>
    <w:multiLevelType w:val="hybridMultilevel"/>
    <w:tmpl w:val="53DC7BF2"/>
    <w:lvl w:ilvl="0" w:tplc="75FCC544">
      <w:start w:val="1"/>
      <w:numFmt w:val="decimal"/>
      <w:lvlText w:val="%1."/>
      <w:lvlJc w:val="left"/>
      <w:pPr>
        <w:tabs>
          <w:tab w:val="num" w:pos="720"/>
        </w:tabs>
        <w:ind w:left="720" w:hanging="360"/>
      </w:pPr>
    </w:lvl>
    <w:lvl w:ilvl="1" w:tplc="489E36BE">
      <w:start w:val="1"/>
      <w:numFmt w:val="decimal"/>
      <w:lvlText w:val="%2."/>
      <w:lvlJc w:val="left"/>
      <w:pPr>
        <w:tabs>
          <w:tab w:val="num" w:pos="1440"/>
        </w:tabs>
        <w:ind w:left="1440" w:hanging="360"/>
      </w:pPr>
    </w:lvl>
    <w:lvl w:ilvl="2" w:tplc="65A28846">
      <w:start w:val="1"/>
      <w:numFmt w:val="decimal"/>
      <w:lvlText w:val="%3."/>
      <w:lvlJc w:val="left"/>
      <w:pPr>
        <w:tabs>
          <w:tab w:val="num" w:pos="2160"/>
        </w:tabs>
        <w:ind w:left="2160" w:hanging="360"/>
      </w:pPr>
    </w:lvl>
    <w:lvl w:ilvl="3" w:tplc="7C16FE02">
      <w:start w:val="1"/>
      <w:numFmt w:val="decimal"/>
      <w:lvlText w:val="%4."/>
      <w:lvlJc w:val="left"/>
      <w:pPr>
        <w:tabs>
          <w:tab w:val="num" w:pos="2880"/>
        </w:tabs>
        <w:ind w:left="2880" w:hanging="360"/>
      </w:pPr>
    </w:lvl>
    <w:lvl w:ilvl="4" w:tplc="33C8CE9A">
      <w:start w:val="1"/>
      <w:numFmt w:val="decimal"/>
      <w:lvlText w:val="%5."/>
      <w:lvlJc w:val="left"/>
      <w:pPr>
        <w:tabs>
          <w:tab w:val="num" w:pos="3600"/>
        </w:tabs>
        <w:ind w:left="3600" w:hanging="360"/>
      </w:pPr>
    </w:lvl>
    <w:lvl w:ilvl="5" w:tplc="AA68F450">
      <w:start w:val="1"/>
      <w:numFmt w:val="decimal"/>
      <w:lvlText w:val="%6."/>
      <w:lvlJc w:val="left"/>
      <w:pPr>
        <w:tabs>
          <w:tab w:val="num" w:pos="4320"/>
        </w:tabs>
        <w:ind w:left="4320" w:hanging="360"/>
      </w:pPr>
    </w:lvl>
    <w:lvl w:ilvl="6" w:tplc="283849F2">
      <w:start w:val="1"/>
      <w:numFmt w:val="decimal"/>
      <w:lvlText w:val="%7."/>
      <w:lvlJc w:val="left"/>
      <w:pPr>
        <w:tabs>
          <w:tab w:val="num" w:pos="5040"/>
        </w:tabs>
        <w:ind w:left="5040" w:hanging="360"/>
      </w:pPr>
    </w:lvl>
    <w:lvl w:ilvl="7" w:tplc="1D8A83C6">
      <w:start w:val="1"/>
      <w:numFmt w:val="decimal"/>
      <w:lvlText w:val="%8."/>
      <w:lvlJc w:val="left"/>
      <w:pPr>
        <w:tabs>
          <w:tab w:val="num" w:pos="5760"/>
        </w:tabs>
        <w:ind w:left="5760" w:hanging="360"/>
      </w:pPr>
    </w:lvl>
    <w:lvl w:ilvl="8" w:tplc="DA3A9A0A">
      <w:start w:val="1"/>
      <w:numFmt w:val="decimal"/>
      <w:lvlText w:val="%9."/>
      <w:lvlJc w:val="left"/>
      <w:pPr>
        <w:tabs>
          <w:tab w:val="num" w:pos="6480"/>
        </w:tabs>
        <w:ind w:left="6480" w:hanging="360"/>
      </w:pPr>
    </w:lvl>
  </w:abstractNum>
  <w:abstractNum w:abstractNumId="8" w15:restartNumberingAfterBreak="0">
    <w:nsid w:val="1363793E"/>
    <w:multiLevelType w:val="multilevel"/>
    <w:tmpl w:val="05E2E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DB15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22E12"/>
    <w:multiLevelType w:val="multilevel"/>
    <w:tmpl w:val="293C4D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615986"/>
    <w:multiLevelType w:val="multilevel"/>
    <w:tmpl w:val="5348466C"/>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6A27BA"/>
    <w:multiLevelType w:val="multilevel"/>
    <w:tmpl w:val="FF6A44FA"/>
    <w:lvl w:ilvl="0">
      <w:start w:val="1"/>
      <w:numFmt w:val="decimal"/>
      <w:lvlText w:val="%1."/>
      <w:lvlJc w:val="left"/>
      <w:pPr>
        <w:ind w:left="570" w:hanging="57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F954932"/>
    <w:multiLevelType w:val="multilevel"/>
    <w:tmpl w:val="781AE9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75577E"/>
    <w:multiLevelType w:val="multilevel"/>
    <w:tmpl w:val="28E654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4D42F0"/>
    <w:multiLevelType w:val="hybridMultilevel"/>
    <w:tmpl w:val="92962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216BA4"/>
    <w:multiLevelType w:val="multilevel"/>
    <w:tmpl w:val="467207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D67C59"/>
    <w:multiLevelType w:val="hybridMultilevel"/>
    <w:tmpl w:val="2E70EF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51242"/>
    <w:multiLevelType w:val="hybridMultilevel"/>
    <w:tmpl w:val="D5CEC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F34B2A"/>
    <w:multiLevelType w:val="multilevel"/>
    <w:tmpl w:val="D4C892F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1C7A72"/>
    <w:multiLevelType w:val="multilevel"/>
    <w:tmpl w:val="5BDC6A5E"/>
    <w:lvl w:ilvl="0">
      <w:start w:val="1"/>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1800" w:hanging="72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2880" w:hanging="108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3960" w:hanging="1440"/>
      </w:pPr>
      <w:rPr>
        <w:rFonts w:hint="default"/>
        <w:color w:val="000000"/>
        <w:sz w:val="24"/>
      </w:rPr>
    </w:lvl>
    <w:lvl w:ilvl="8">
      <w:start w:val="1"/>
      <w:numFmt w:val="decimal"/>
      <w:lvlText w:val="%1.%2.%3.%4.%5.%6.%7.%8.%9"/>
      <w:lvlJc w:val="left"/>
      <w:pPr>
        <w:ind w:left="4680" w:hanging="1800"/>
      </w:pPr>
      <w:rPr>
        <w:rFonts w:hint="default"/>
        <w:color w:val="000000"/>
        <w:sz w:val="24"/>
      </w:rPr>
    </w:lvl>
  </w:abstractNum>
  <w:abstractNum w:abstractNumId="22" w15:restartNumberingAfterBreak="0">
    <w:nsid w:val="45255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3663C"/>
    <w:multiLevelType w:val="hybridMultilevel"/>
    <w:tmpl w:val="D360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4324B7"/>
    <w:multiLevelType w:val="hybridMultilevel"/>
    <w:tmpl w:val="8B4E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D43CA"/>
    <w:multiLevelType w:val="hybridMultilevel"/>
    <w:tmpl w:val="D6EE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451B6"/>
    <w:multiLevelType w:val="hybridMultilevel"/>
    <w:tmpl w:val="E8DE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C26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9628C"/>
    <w:multiLevelType w:val="multilevel"/>
    <w:tmpl w:val="CCB24A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DB0153"/>
    <w:multiLevelType w:val="multilevel"/>
    <w:tmpl w:val="E4A087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4D0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1E300F"/>
    <w:multiLevelType w:val="hybridMultilevel"/>
    <w:tmpl w:val="FA646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508E5"/>
    <w:multiLevelType w:val="hybridMultilevel"/>
    <w:tmpl w:val="6A7EC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BF1CAF"/>
    <w:multiLevelType w:val="hybridMultilevel"/>
    <w:tmpl w:val="42BA2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E598B"/>
    <w:multiLevelType w:val="hybridMultilevel"/>
    <w:tmpl w:val="F5F2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0809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EF1B22"/>
    <w:multiLevelType w:val="multilevel"/>
    <w:tmpl w:val="330CA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8E46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E804B3"/>
    <w:multiLevelType w:val="hybridMultilevel"/>
    <w:tmpl w:val="058C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55F41"/>
    <w:multiLevelType w:val="multilevel"/>
    <w:tmpl w:val="1B00556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35722C0"/>
    <w:multiLevelType w:val="hybridMultilevel"/>
    <w:tmpl w:val="FF84F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C64B6"/>
    <w:multiLevelType w:val="hybridMultilevel"/>
    <w:tmpl w:val="D986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E1AA4"/>
    <w:multiLevelType w:val="multilevel"/>
    <w:tmpl w:val="73C011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0B462B"/>
    <w:multiLevelType w:val="multilevel"/>
    <w:tmpl w:val="5348466C"/>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39"/>
  </w:num>
  <w:num w:numId="3">
    <w:abstractNumId w:val="10"/>
  </w:num>
  <w:num w:numId="4">
    <w:abstractNumId w:val="29"/>
  </w:num>
  <w:num w:numId="5">
    <w:abstractNumId w:val="28"/>
  </w:num>
  <w:num w:numId="6">
    <w:abstractNumId w:val="42"/>
  </w:num>
  <w:num w:numId="7">
    <w:abstractNumId w:val="18"/>
  </w:num>
  <w:num w:numId="8">
    <w:abstractNumId w:val="32"/>
  </w:num>
  <w:num w:numId="9">
    <w:abstractNumId w:val="23"/>
  </w:num>
  <w:num w:numId="10">
    <w:abstractNumId w:val="36"/>
  </w:num>
  <w:num w:numId="11">
    <w:abstractNumId w:val="12"/>
  </w:num>
  <w:num w:numId="12">
    <w:abstractNumId w:val="38"/>
  </w:num>
  <w:num w:numId="13">
    <w:abstractNumId w:val="4"/>
  </w:num>
  <w:num w:numId="14">
    <w:abstractNumId w:val="24"/>
  </w:num>
  <w:num w:numId="15">
    <w:abstractNumId w:val="41"/>
  </w:num>
  <w:num w:numId="16">
    <w:abstractNumId w:val="16"/>
  </w:num>
  <w:num w:numId="17">
    <w:abstractNumId w:val="5"/>
  </w:num>
  <w:num w:numId="18">
    <w:abstractNumId w:val="34"/>
  </w:num>
  <w:num w:numId="19">
    <w:abstractNumId w:val="17"/>
  </w:num>
  <w:num w:numId="20">
    <w:abstractNumId w:val="15"/>
  </w:num>
  <w:num w:numId="21">
    <w:abstractNumId w:val="3"/>
  </w:num>
  <w:num w:numId="22">
    <w:abstractNumId w:val="9"/>
  </w:num>
  <w:num w:numId="23">
    <w:abstractNumId w:val="30"/>
  </w:num>
  <w:num w:numId="24">
    <w:abstractNumId w:val="11"/>
  </w:num>
  <w:num w:numId="25">
    <w:abstractNumId w:val="43"/>
  </w:num>
  <w:num w:numId="26">
    <w:abstractNumId w:val="40"/>
  </w:num>
  <w:num w:numId="27">
    <w:abstractNumId w:val="25"/>
  </w:num>
  <w:num w:numId="28">
    <w:abstractNumId w:val="6"/>
  </w:num>
  <w:num w:numId="29">
    <w:abstractNumId w:val="0"/>
  </w:num>
  <w:num w:numId="30">
    <w:abstractNumId w:val="22"/>
  </w:num>
  <w:num w:numId="31">
    <w:abstractNumId w:val="21"/>
  </w:num>
  <w:num w:numId="32">
    <w:abstractNumId w:val="31"/>
  </w:num>
  <w:num w:numId="33">
    <w:abstractNumId w:val="33"/>
  </w:num>
  <w:num w:numId="34">
    <w:abstractNumId w:val="37"/>
  </w:num>
  <w:num w:numId="35">
    <w:abstractNumId w:val="13"/>
  </w:num>
  <w:num w:numId="36">
    <w:abstractNumId w:val="27"/>
  </w:num>
  <w:num w:numId="37">
    <w:abstractNumId w:val="20"/>
  </w:num>
  <w:num w:numId="38">
    <w:abstractNumId w:val="1"/>
  </w:num>
  <w:num w:numId="39">
    <w:abstractNumId w:val="35"/>
  </w:num>
  <w:num w:numId="40">
    <w:abstractNumId w:val="8"/>
  </w:num>
  <w:num w:numId="41">
    <w:abstractNumId w:val="14"/>
  </w:num>
  <w:num w:numId="42">
    <w:abstractNumId w:val="26"/>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07"/>
    <w:rsid w:val="000040DB"/>
    <w:rsid w:val="00025CE4"/>
    <w:rsid w:val="00042BEA"/>
    <w:rsid w:val="00054723"/>
    <w:rsid w:val="00055DD3"/>
    <w:rsid w:val="00057A00"/>
    <w:rsid w:val="0008632D"/>
    <w:rsid w:val="000A0DC1"/>
    <w:rsid w:val="000A1B21"/>
    <w:rsid w:val="000C5103"/>
    <w:rsid w:val="000D3C1D"/>
    <w:rsid w:val="000D40AF"/>
    <w:rsid w:val="000D7AE5"/>
    <w:rsid w:val="000D7FB4"/>
    <w:rsid w:val="000E692A"/>
    <w:rsid w:val="00104C9C"/>
    <w:rsid w:val="00115865"/>
    <w:rsid w:val="00123EC9"/>
    <w:rsid w:val="001274C2"/>
    <w:rsid w:val="00140486"/>
    <w:rsid w:val="001420DB"/>
    <w:rsid w:val="001560BF"/>
    <w:rsid w:val="001569E7"/>
    <w:rsid w:val="001605BD"/>
    <w:rsid w:val="00172EBC"/>
    <w:rsid w:val="00174C97"/>
    <w:rsid w:val="00177788"/>
    <w:rsid w:val="00181EE3"/>
    <w:rsid w:val="00190007"/>
    <w:rsid w:val="001D549E"/>
    <w:rsid w:val="001D786E"/>
    <w:rsid w:val="002066D7"/>
    <w:rsid w:val="00217F30"/>
    <w:rsid w:val="00222DBE"/>
    <w:rsid w:val="00237D23"/>
    <w:rsid w:val="002478A4"/>
    <w:rsid w:val="00260CFD"/>
    <w:rsid w:val="0026590D"/>
    <w:rsid w:val="0027003F"/>
    <w:rsid w:val="0027166B"/>
    <w:rsid w:val="00271DD8"/>
    <w:rsid w:val="00276034"/>
    <w:rsid w:val="00276A88"/>
    <w:rsid w:val="0028037F"/>
    <w:rsid w:val="00291263"/>
    <w:rsid w:val="002C3685"/>
    <w:rsid w:val="002C3745"/>
    <w:rsid w:val="002C67A1"/>
    <w:rsid w:val="002C67B2"/>
    <w:rsid w:val="002D5544"/>
    <w:rsid w:val="002D635C"/>
    <w:rsid w:val="002D7A9A"/>
    <w:rsid w:val="002E0B4A"/>
    <w:rsid w:val="002E0BA7"/>
    <w:rsid w:val="002E49DC"/>
    <w:rsid w:val="002F55F8"/>
    <w:rsid w:val="0031269B"/>
    <w:rsid w:val="00313028"/>
    <w:rsid w:val="00314FED"/>
    <w:rsid w:val="0031542F"/>
    <w:rsid w:val="0033045A"/>
    <w:rsid w:val="003320C0"/>
    <w:rsid w:val="0033294E"/>
    <w:rsid w:val="00334007"/>
    <w:rsid w:val="003539C2"/>
    <w:rsid w:val="003575FA"/>
    <w:rsid w:val="00365C02"/>
    <w:rsid w:val="00365F20"/>
    <w:rsid w:val="003760E6"/>
    <w:rsid w:val="00390C05"/>
    <w:rsid w:val="003924B1"/>
    <w:rsid w:val="00393924"/>
    <w:rsid w:val="003B2AC2"/>
    <w:rsid w:val="003B46AA"/>
    <w:rsid w:val="003C4201"/>
    <w:rsid w:val="003E645D"/>
    <w:rsid w:val="004002FD"/>
    <w:rsid w:val="004077C2"/>
    <w:rsid w:val="0041539A"/>
    <w:rsid w:val="004303A1"/>
    <w:rsid w:val="004339D8"/>
    <w:rsid w:val="00437333"/>
    <w:rsid w:val="00447D6F"/>
    <w:rsid w:val="00450BEB"/>
    <w:rsid w:val="00452456"/>
    <w:rsid w:val="004658F1"/>
    <w:rsid w:val="00471A78"/>
    <w:rsid w:val="004746B9"/>
    <w:rsid w:val="004852DF"/>
    <w:rsid w:val="0049215E"/>
    <w:rsid w:val="004936B5"/>
    <w:rsid w:val="00496C71"/>
    <w:rsid w:val="004A52AF"/>
    <w:rsid w:val="004B103F"/>
    <w:rsid w:val="004B741B"/>
    <w:rsid w:val="004C0049"/>
    <w:rsid w:val="004C6F15"/>
    <w:rsid w:val="00511277"/>
    <w:rsid w:val="005230F5"/>
    <w:rsid w:val="0053152C"/>
    <w:rsid w:val="00531717"/>
    <w:rsid w:val="00533205"/>
    <w:rsid w:val="0055061C"/>
    <w:rsid w:val="00556DB6"/>
    <w:rsid w:val="00564635"/>
    <w:rsid w:val="00590C80"/>
    <w:rsid w:val="00595E12"/>
    <w:rsid w:val="005B5B72"/>
    <w:rsid w:val="005D4A6D"/>
    <w:rsid w:val="005D572F"/>
    <w:rsid w:val="005F6ECE"/>
    <w:rsid w:val="00616B61"/>
    <w:rsid w:val="006206F2"/>
    <w:rsid w:val="00621510"/>
    <w:rsid w:val="0062707C"/>
    <w:rsid w:val="00635D5A"/>
    <w:rsid w:val="00653D82"/>
    <w:rsid w:val="00655834"/>
    <w:rsid w:val="0066174E"/>
    <w:rsid w:val="0066751D"/>
    <w:rsid w:val="0067692A"/>
    <w:rsid w:val="006A29D8"/>
    <w:rsid w:val="006A4F39"/>
    <w:rsid w:val="006A7E78"/>
    <w:rsid w:val="006B6A57"/>
    <w:rsid w:val="006C10CB"/>
    <w:rsid w:val="006C27CF"/>
    <w:rsid w:val="00701A35"/>
    <w:rsid w:val="00701D79"/>
    <w:rsid w:val="00707FEA"/>
    <w:rsid w:val="00723234"/>
    <w:rsid w:val="0073122D"/>
    <w:rsid w:val="007329F2"/>
    <w:rsid w:val="00734F09"/>
    <w:rsid w:val="0074142D"/>
    <w:rsid w:val="00741C78"/>
    <w:rsid w:val="00742F0C"/>
    <w:rsid w:val="00752C33"/>
    <w:rsid w:val="00756EDA"/>
    <w:rsid w:val="00764D88"/>
    <w:rsid w:val="00774C41"/>
    <w:rsid w:val="00780F2A"/>
    <w:rsid w:val="007810DF"/>
    <w:rsid w:val="0079223C"/>
    <w:rsid w:val="00793585"/>
    <w:rsid w:val="007C037E"/>
    <w:rsid w:val="007D3E12"/>
    <w:rsid w:val="007D45F4"/>
    <w:rsid w:val="007E37FD"/>
    <w:rsid w:val="007F6B80"/>
    <w:rsid w:val="00805DB7"/>
    <w:rsid w:val="00820956"/>
    <w:rsid w:val="008237EF"/>
    <w:rsid w:val="00823F5A"/>
    <w:rsid w:val="00825302"/>
    <w:rsid w:val="00850A9A"/>
    <w:rsid w:val="0085119C"/>
    <w:rsid w:val="00852294"/>
    <w:rsid w:val="008646CC"/>
    <w:rsid w:val="008A6A41"/>
    <w:rsid w:val="008B2031"/>
    <w:rsid w:val="008B5D95"/>
    <w:rsid w:val="008D4392"/>
    <w:rsid w:val="008D4A5A"/>
    <w:rsid w:val="008F1A5C"/>
    <w:rsid w:val="008F69DA"/>
    <w:rsid w:val="00903AE0"/>
    <w:rsid w:val="00910784"/>
    <w:rsid w:val="009162E6"/>
    <w:rsid w:val="00920529"/>
    <w:rsid w:val="00922915"/>
    <w:rsid w:val="00927BC9"/>
    <w:rsid w:val="00950D5F"/>
    <w:rsid w:val="00953D33"/>
    <w:rsid w:val="00964E92"/>
    <w:rsid w:val="009661F6"/>
    <w:rsid w:val="00966360"/>
    <w:rsid w:val="00980FF2"/>
    <w:rsid w:val="00987D08"/>
    <w:rsid w:val="009914B8"/>
    <w:rsid w:val="009C5D27"/>
    <w:rsid w:val="009D0EE0"/>
    <w:rsid w:val="009D61C3"/>
    <w:rsid w:val="009D6D89"/>
    <w:rsid w:val="009E3A97"/>
    <w:rsid w:val="009F1D7C"/>
    <w:rsid w:val="009F2372"/>
    <w:rsid w:val="009F5C32"/>
    <w:rsid w:val="00A0175C"/>
    <w:rsid w:val="00A020D4"/>
    <w:rsid w:val="00A22F4B"/>
    <w:rsid w:val="00A44E5D"/>
    <w:rsid w:val="00A463ED"/>
    <w:rsid w:val="00A55B9F"/>
    <w:rsid w:val="00A60FF3"/>
    <w:rsid w:val="00A66668"/>
    <w:rsid w:val="00A66CCE"/>
    <w:rsid w:val="00A74561"/>
    <w:rsid w:val="00A858EB"/>
    <w:rsid w:val="00A91349"/>
    <w:rsid w:val="00A91501"/>
    <w:rsid w:val="00AA72D5"/>
    <w:rsid w:val="00AB3B70"/>
    <w:rsid w:val="00AC2DCD"/>
    <w:rsid w:val="00AC5FDA"/>
    <w:rsid w:val="00AD7F61"/>
    <w:rsid w:val="00AE3D26"/>
    <w:rsid w:val="00AE6AC5"/>
    <w:rsid w:val="00AF23B0"/>
    <w:rsid w:val="00AF3783"/>
    <w:rsid w:val="00B24FAC"/>
    <w:rsid w:val="00B33290"/>
    <w:rsid w:val="00B45ABA"/>
    <w:rsid w:val="00B70034"/>
    <w:rsid w:val="00B81A94"/>
    <w:rsid w:val="00B90887"/>
    <w:rsid w:val="00B9496B"/>
    <w:rsid w:val="00B950B1"/>
    <w:rsid w:val="00BB3A2A"/>
    <w:rsid w:val="00BB3DBF"/>
    <w:rsid w:val="00BB5C8A"/>
    <w:rsid w:val="00BC2B12"/>
    <w:rsid w:val="00BC6186"/>
    <w:rsid w:val="00BC775B"/>
    <w:rsid w:val="00BD396A"/>
    <w:rsid w:val="00BE1D6F"/>
    <w:rsid w:val="00BE4424"/>
    <w:rsid w:val="00C010D7"/>
    <w:rsid w:val="00C020AA"/>
    <w:rsid w:val="00C163A6"/>
    <w:rsid w:val="00C17287"/>
    <w:rsid w:val="00C17806"/>
    <w:rsid w:val="00C35DB8"/>
    <w:rsid w:val="00C36ED0"/>
    <w:rsid w:val="00C3795F"/>
    <w:rsid w:val="00C44EC7"/>
    <w:rsid w:val="00C462E4"/>
    <w:rsid w:val="00C51741"/>
    <w:rsid w:val="00C658DA"/>
    <w:rsid w:val="00C72293"/>
    <w:rsid w:val="00C80158"/>
    <w:rsid w:val="00C86FA1"/>
    <w:rsid w:val="00C932D1"/>
    <w:rsid w:val="00CA0865"/>
    <w:rsid w:val="00CA71D7"/>
    <w:rsid w:val="00CA7E33"/>
    <w:rsid w:val="00CD556D"/>
    <w:rsid w:val="00CE6F21"/>
    <w:rsid w:val="00CF6798"/>
    <w:rsid w:val="00D35619"/>
    <w:rsid w:val="00D3763E"/>
    <w:rsid w:val="00D4294F"/>
    <w:rsid w:val="00D51ED0"/>
    <w:rsid w:val="00D53AB9"/>
    <w:rsid w:val="00D92ABF"/>
    <w:rsid w:val="00DB0D99"/>
    <w:rsid w:val="00DC1A1D"/>
    <w:rsid w:val="00DC1EBC"/>
    <w:rsid w:val="00DF2B68"/>
    <w:rsid w:val="00E1398D"/>
    <w:rsid w:val="00E160F2"/>
    <w:rsid w:val="00E167A2"/>
    <w:rsid w:val="00E27757"/>
    <w:rsid w:val="00E3391C"/>
    <w:rsid w:val="00E36BE3"/>
    <w:rsid w:val="00E43CED"/>
    <w:rsid w:val="00E46489"/>
    <w:rsid w:val="00E511E9"/>
    <w:rsid w:val="00E54722"/>
    <w:rsid w:val="00E6755B"/>
    <w:rsid w:val="00E70754"/>
    <w:rsid w:val="00E71C7E"/>
    <w:rsid w:val="00E85C34"/>
    <w:rsid w:val="00EB5FA6"/>
    <w:rsid w:val="00EC53E3"/>
    <w:rsid w:val="00EE13B8"/>
    <w:rsid w:val="00EF0E5C"/>
    <w:rsid w:val="00EF27FA"/>
    <w:rsid w:val="00EF68EB"/>
    <w:rsid w:val="00EF6F54"/>
    <w:rsid w:val="00F17EDE"/>
    <w:rsid w:val="00F2184A"/>
    <w:rsid w:val="00F248B4"/>
    <w:rsid w:val="00F257F4"/>
    <w:rsid w:val="00F306AE"/>
    <w:rsid w:val="00F3185B"/>
    <w:rsid w:val="00F50B7C"/>
    <w:rsid w:val="00F52A8A"/>
    <w:rsid w:val="00F52A92"/>
    <w:rsid w:val="00F53A1C"/>
    <w:rsid w:val="00F831AB"/>
    <w:rsid w:val="00F86C7A"/>
    <w:rsid w:val="00FB13D7"/>
    <w:rsid w:val="00FB4851"/>
    <w:rsid w:val="00FD7856"/>
    <w:rsid w:val="00FF0389"/>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7F5D"/>
  <w15:docId w15:val="{CA910C15-259F-462E-AE78-34B4793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6F"/>
    <w:rPr>
      <w:rFonts w:ascii="Arial" w:eastAsia="Times New Roman" w:hAnsi="Arial"/>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3">
    <w:name w:val="heading 3"/>
    <w:basedOn w:val="Normal"/>
    <w:next w:val="Normal"/>
    <w:link w:val="Heading3Char"/>
    <w:uiPriority w:val="9"/>
    <w:unhideWhenUsed/>
    <w:qFormat/>
    <w:rsid w:val="004B103F"/>
    <w:pPr>
      <w:keepNext/>
      <w:spacing w:after="100" w:afterAutospacing="1" w:line="276" w:lineRule="auto"/>
      <w:outlineLvl w:val="2"/>
    </w:pPr>
    <w:rPr>
      <w:rFonts w:cs="Arial"/>
      <w:b/>
      <w:szCs w:val="22"/>
    </w:rPr>
  </w:style>
  <w:style w:type="paragraph" w:styleId="Heading4">
    <w:name w:val="heading 4"/>
    <w:basedOn w:val="Normal"/>
    <w:next w:val="Normal"/>
    <w:link w:val="Heading4Char"/>
    <w:qFormat/>
    <w:rsid w:val="00C80158"/>
    <w:pPr>
      <w:keepNext/>
      <w:jc w:val="center"/>
      <w:outlineLvl w:val="3"/>
    </w:pPr>
    <w:rPr>
      <w:b/>
    </w:rPr>
  </w:style>
  <w:style w:type="paragraph" w:styleId="Heading5">
    <w:name w:val="heading 5"/>
    <w:basedOn w:val="Normal"/>
    <w:next w:val="Normal"/>
    <w:link w:val="Heading5Char"/>
    <w:uiPriority w:val="9"/>
    <w:unhideWhenUsed/>
    <w:qFormat/>
    <w:rsid w:val="00172EBC"/>
    <w:pPr>
      <w:keepNext/>
      <w:outlineLvl w:val="4"/>
    </w:pPr>
    <w:rPr>
      <w:rFonts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paragraph" w:styleId="ListParagraph">
    <w:name w:val="List Paragraph"/>
    <w:basedOn w:val="Normal"/>
    <w:uiPriority w:val="34"/>
    <w:qFormat/>
    <w:rsid w:val="00AF3783"/>
    <w:pPr>
      <w:ind w:left="720"/>
    </w:pPr>
    <w:rPr>
      <w:rFonts w:ascii="Times New Roman" w:hAnsi="Times New Roman"/>
      <w:sz w:val="20"/>
    </w:rPr>
  </w:style>
  <w:style w:type="paragraph" w:styleId="Header">
    <w:name w:val="header"/>
    <w:basedOn w:val="Normal"/>
    <w:link w:val="HeaderChar"/>
    <w:uiPriority w:val="99"/>
    <w:unhideWhenUsed/>
    <w:rsid w:val="00AF23B0"/>
    <w:pPr>
      <w:tabs>
        <w:tab w:val="center" w:pos="4513"/>
        <w:tab w:val="right" w:pos="9026"/>
      </w:tabs>
    </w:pPr>
  </w:style>
  <w:style w:type="character" w:customStyle="1" w:styleId="HeaderChar">
    <w:name w:val="Header Char"/>
    <w:link w:val="Header"/>
    <w:uiPriority w:val="99"/>
    <w:rsid w:val="00AF23B0"/>
    <w:rPr>
      <w:rFonts w:eastAsia="Times New Roman"/>
      <w:sz w:val="22"/>
      <w:lang w:val="en-US" w:eastAsia="en-US"/>
    </w:rPr>
  </w:style>
  <w:style w:type="paragraph" w:styleId="Footer">
    <w:name w:val="footer"/>
    <w:basedOn w:val="Normal"/>
    <w:link w:val="FooterChar"/>
    <w:uiPriority w:val="99"/>
    <w:unhideWhenUsed/>
    <w:rsid w:val="00AF23B0"/>
    <w:pPr>
      <w:tabs>
        <w:tab w:val="center" w:pos="4513"/>
        <w:tab w:val="right" w:pos="9026"/>
      </w:tabs>
    </w:pPr>
  </w:style>
  <w:style w:type="character" w:customStyle="1" w:styleId="FooterChar">
    <w:name w:val="Footer Char"/>
    <w:link w:val="Footer"/>
    <w:uiPriority w:val="99"/>
    <w:rsid w:val="00AF23B0"/>
    <w:rPr>
      <w:rFonts w:eastAsia="Times New Roman"/>
      <w:sz w:val="22"/>
      <w:lang w:val="en-US" w:eastAsia="en-US"/>
    </w:rPr>
  </w:style>
  <w:style w:type="paragraph" w:styleId="NoSpacing">
    <w:name w:val="No Spacing"/>
    <w:uiPriority w:val="1"/>
    <w:qFormat/>
    <w:rsid w:val="002E0BA7"/>
    <w:rPr>
      <w:rFonts w:ascii="Calibri" w:hAnsi="Calibri"/>
      <w:sz w:val="22"/>
      <w:szCs w:val="22"/>
      <w:lang w:eastAsia="en-US"/>
    </w:rPr>
  </w:style>
  <w:style w:type="paragraph" w:styleId="BodyText">
    <w:name w:val="Body Text"/>
    <w:basedOn w:val="Normal"/>
    <w:link w:val="BodyTextChar"/>
    <w:semiHidden/>
    <w:rsid w:val="002E0BA7"/>
  </w:style>
  <w:style w:type="character" w:customStyle="1" w:styleId="BodyTextChar">
    <w:name w:val="Body Text Char"/>
    <w:link w:val="BodyText"/>
    <w:semiHidden/>
    <w:rsid w:val="002E0BA7"/>
    <w:rPr>
      <w:rFonts w:eastAsia="Times New Roman"/>
      <w:sz w:val="22"/>
      <w:lang w:val="en-US" w:eastAsia="en-US"/>
    </w:rPr>
  </w:style>
  <w:style w:type="paragraph" w:styleId="BodyTextIndent">
    <w:name w:val="Body Text Indent"/>
    <w:basedOn w:val="Normal"/>
    <w:link w:val="BodyTextIndentChar"/>
    <w:uiPriority w:val="99"/>
    <w:unhideWhenUsed/>
    <w:rsid w:val="002E0BA7"/>
    <w:pPr>
      <w:spacing w:after="120"/>
      <w:ind w:left="283"/>
    </w:pPr>
  </w:style>
  <w:style w:type="character" w:customStyle="1" w:styleId="BodyTextIndentChar">
    <w:name w:val="Body Text Indent Char"/>
    <w:link w:val="BodyTextIndent"/>
    <w:uiPriority w:val="99"/>
    <w:rsid w:val="002E0BA7"/>
    <w:rPr>
      <w:rFonts w:eastAsia="Times New Roman"/>
      <w:sz w:val="22"/>
      <w:lang w:val="en-US" w:eastAsia="en-US"/>
    </w:rPr>
  </w:style>
  <w:style w:type="character" w:customStyle="1" w:styleId="Heading3Char">
    <w:name w:val="Heading 3 Char"/>
    <w:link w:val="Heading3"/>
    <w:uiPriority w:val="9"/>
    <w:rsid w:val="004B103F"/>
    <w:rPr>
      <w:rFonts w:ascii="Arial" w:eastAsia="Times New Roman" w:hAnsi="Arial" w:cs="Arial"/>
      <w:b/>
      <w:sz w:val="22"/>
      <w:szCs w:val="22"/>
      <w:lang w:val="en-US" w:eastAsia="en-US"/>
    </w:rPr>
  </w:style>
  <w:style w:type="character" w:customStyle="1" w:styleId="Heading5Char">
    <w:name w:val="Heading 5 Char"/>
    <w:link w:val="Heading5"/>
    <w:uiPriority w:val="9"/>
    <w:rsid w:val="00172EBC"/>
    <w:rPr>
      <w:rFonts w:ascii="Arial" w:eastAsia="Times New Roman" w:hAnsi="Arial" w:cs="Arial"/>
      <w:b/>
      <w:color w:val="000000"/>
      <w:sz w:val="22"/>
      <w:szCs w:val="22"/>
      <w:lang w:val="en-US" w:eastAsia="en-US"/>
    </w:rPr>
  </w:style>
  <w:style w:type="character" w:styleId="CommentReference">
    <w:name w:val="annotation reference"/>
    <w:uiPriority w:val="99"/>
    <w:semiHidden/>
    <w:unhideWhenUsed/>
    <w:rsid w:val="008D4A5A"/>
    <w:rPr>
      <w:sz w:val="16"/>
      <w:szCs w:val="16"/>
    </w:rPr>
  </w:style>
  <w:style w:type="paragraph" w:styleId="CommentText">
    <w:name w:val="annotation text"/>
    <w:basedOn w:val="Normal"/>
    <w:link w:val="CommentTextChar"/>
    <w:uiPriority w:val="99"/>
    <w:semiHidden/>
    <w:unhideWhenUsed/>
    <w:rsid w:val="008D4A5A"/>
    <w:rPr>
      <w:sz w:val="20"/>
    </w:rPr>
  </w:style>
  <w:style w:type="character" w:customStyle="1" w:styleId="CommentTextChar">
    <w:name w:val="Comment Text Char"/>
    <w:link w:val="CommentText"/>
    <w:uiPriority w:val="99"/>
    <w:semiHidden/>
    <w:rsid w:val="008D4A5A"/>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8D4A5A"/>
    <w:rPr>
      <w:b/>
      <w:bCs/>
    </w:rPr>
  </w:style>
  <w:style w:type="character" w:customStyle="1" w:styleId="CommentSubjectChar">
    <w:name w:val="Comment Subject Char"/>
    <w:link w:val="CommentSubject"/>
    <w:uiPriority w:val="99"/>
    <w:semiHidden/>
    <w:rsid w:val="008D4A5A"/>
    <w:rPr>
      <w:rFonts w:ascii="Arial" w:eastAsia="Times New Roman" w:hAnsi="Arial"/>
      <w:b/>
      <w:bCs/>
      <w:lang w:val="en-US" w:eastAsia="en-US"/>
    </w:rPr>
  </w:style>
  <w:style w:type="character" w:customStyle="1" w:styleId="wbzude">
    <w:name w:val="wbzude"/>
    <w:rsid w:val="00F2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374">
      <w:bodyDiv w:val="1"/>
      <w:marLeft w:val="0"/>
      <w:marRight w:val="0"/>
      <w:marTop w:val="0"/>
      <w:marBottom w:val="0"/>
      <w:divBdr>
        <w:top w:val="none" w:sz="0" w:space="0" w:color="auto"/>
        <w:left w:val="none" w:sz="0" w:space="0" w:color="auto"/>
        <w:bottom w:val="none" w:sz="0" w:space="0" w:color="auto"/>
        <w:right w:val="none" w:sz="0" w:space="0" w:color="auto"/>
      </w:divBdr>
    </w:div>
    <w:div w:id="245577841">
      <w:bodyDiv w:val="1"/>
      <w:marLeft w:val="0"/>
      <w:marRight w:val="0"/>
      <w:marTop w:val="0"/>
      <w:marBottom w:val="0"/>
      <w:divBdr>
        <w:top w:val="none" w:sz="0" w:space="0" w:color="auto"/>
        <w:left w:val="none" w:sz="0" w:space="0" w:color="auto"/>
        <w:bottom w:val="none" w:sz="0" w:space="0" w:color="auto"/>
        <w:right w:val="none" w:sz="0" w:space="0" w:color="auto"/>
      </w:divBdr>
    </w:div>
    <w:div w:id="498228706">
      <w:bodyDiv w:val="1"/>
      <w:marLeft w:val="0"/>
      <w:marRight w:val="0"/>
      <w:marTop w:val="0"/>
      <w:marBottom w:val="0"/>
      <w:divBdr>
        <w:top w:val="none" w:sz="0" w:space="0" w:color="auto"/>
        <w:left w:val="none" w:sz="0" w:space="0" w:color="auto"/>
        <w:bottom w:val="none" w:sz="0" w:space="0" w:color="auto"/>
        <w:right w:val="none" w:sz="0" w:space="0" w:color="auto"/>
      </w:divBdr>
    </w:div>
    <w:div w:id="512382007">
      <w:bodyDiv w:val="1"/>
      <w:marLeft w:val="0"/>
      <w:marRight w:val="0"/>
      <w:marTop w:val="0"/>
      <w:marBottom w:val="0"/>
      <w:divBdr>
        <w:top w:val="none" w:sz="0" w:space="0" w:color="auto"/>
        <w:left w:val="none" w:sz="0" w:space="0" w:color="auto"/>
        <w:bottom w:val="none" w:sz="0" w:space="0" w:color="auto"/>
        <w:right w:val="none" w:sz="0" w:space="0" w:color="auto"/>
      </w:divBdr>
    </w:div>
    <w:div w:id="17639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p\AppData\Local\Microsoft\Windows\Temporary%20Internet%20Files\Content.IE5\IADCD2VF\Role%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A2D2-706C-4FB9-853F-6D19D991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Template>
  <TotalTime>2</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Pettinger</dc:creator>
  <cp:lastModifiedBy>Caroline Timms</cp:lastModifiedBy>
  <cp:revision>3</cp:revision>
  <cp:lastPrinted>2020-01-07T10:01:00Z</cp:lastPrinted>
  <dcterms:created xsi:type="dcterms:W3CDTF">2021-07-20T12:53:00Z</dcterms:created>
  <dcterms:modified xsi:type="dcterms:W3CDTF">2021-07-20T12:55:00Z</dcterms:modified>
</cp:coreProperties>
</file>